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22EC1" w14:textId="18027E40" w:rsidR="00462776" w:rsidRPr="0084365C" w:rsidRDefault="00462776" w:rsidP="00462776">
      <w:pPr>
        <w:pStyle w:val="3GPPHeader"/>
        <w:spacing w:after="60"/>
        <w:rPr>
          <w:sz w:val="32"/>
          <w:szCs w:val="32"/>
        </w:rPr>
      </w:pPr>
      <w:r w:rsidRPr="0084365C">
        <w:t xml:space="preserve">3GPP </w:t>
      </w:r>
      <w:r w:rsidR="00811C54" w:rsidRPr="0084365C">
        <w:rPr>
          <w:noProof/>
        </w:rPr>
        <w:t>TSG-WG2 Meeting #103</w:t>
      </w:r>
      <w:r w:rsidRPr="0084365C">
        <w:tab/>
      </w:r>
      <w:r w:rsidR="00811C54" w:rsidRPr="0084365C">
        <w:rPr>
          <w:sz w:val="32"/>
          <w:szCs w:val="32"/>
        </w:rPr>
        <w:t>R2-18</w:t>
      </w:r>
      <w:r w:rsidR="0084365C" w:rsidRPr="0084365C">
        <w:rPr>
          <w:sz w:val="32"/>
          <w:szCs w:val="32"/>
        </w:rPr>
        <w:t>130</w:t>
      </w:r>
      <w:r w:rsidR="003F7C8E">
        <w:rPr>
          <w:sz w:val="32"/>
          <w:szCs w:val="32"/>
        </w:rPr>
        <w:t>44</w:t>
      </w:r>
    </w:p>
    <w:p w14:paraId="55A894FA" w14:textId="77777777" w:rsidR="00FC1803" w:rsidRDefault="00FC1803" w:rsidP="00FC1803">
      <w:pPr>
        <w:pStyle w:val="CRCoverPage"/>
        <w:outlineLvl w:val="0"/>
        <w:rPr>
          <w:b/>
          <w:noProof/>
          <w:sz w:val="24"/>
        </w:rPr>
      </w:pPr>
      <w:r w:rsidRPr="009E5C08">
        <w:rPr>
          <w:b/>
          <w:noProof/>
          <w:sz w:val="24"/>
        </w:rPr>
        <w:t>Gothenburg, Sweden, 20th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85CAC" w14:paraId="198B2AF0" w14:textId="77777777">
        <w:tc>
          <w:tcPr>
            <w:tcW w:w="9641" w:type="dxa"/>
            <w:gridSpan w:val="9"/>
            <w:tcBorders>
              <w:top w:val="single" w:sz="4" w:space="0" w:color="auto"/>
              <w:left w:val="single" w:sz="4" w:space="0" w:color="auto"/>
              <w:right w:val="single" w:sz="4" w:space="0" w:color="auto"/>
            </w:tcBorders>
          </w:tcPr>
          <w:p w14:paraId="3F68261E" w14:textId="77777777" w:rsidR="001E41F3" w:rsidRPr="00C85CAC" w:rsidRDefault="00305409" w:rsidP="009209A0">
            <w:pPr>
              <w:pStyle w:val="CRCoverPage"/>
              <w:spacing w:after="0"/>
              <w:jc w:val="right"/>
              <w:rPr>
                <w:i/>
                <w:noProof/>
              </w:rPr>
            </w:pPr>
            <w:r w:rsidRPr="00C85CAC">
              <w:rPr>
                <w:i/>
                <w:noProof/>
                <w:sz w:val="14"/>
              </w:rPr>
              <w:t>CR-Form-v</w:t>
            </w:r>
            <w:r w:rsidR="00BA3EC5" w:rsidRPr="00C85CAC">
              <w:rPr>
                <w:i/>
                <w:noProof/>
                <w:sz w:val="14"/>
              </w:rPr>
              <w:t>1</w:t>
            </w:r>
            <w:r w:rsidR="001B7A65" w:rsidRPr="00C85CAC">
              <w:rPr>
                <w:i/>
                <w:noProof/>
                <w:sz w:val="14"/>
              </w:rPr>
              <w:t>1</w:t>
            </w:r>
            <w:r w:rsidR="00BD6BB8" w:rsidRPr="00C85CAC">
              <w:rPr>
                <w:i/>
                <w:noProof/>
                <w:sz w:val="14"/>
              </w:rPr>
              <w:t>.</w:t>
            </w:r>
            <w:r w:rsidR="009209A0" w:rsidRPr="00C85CAC">
              <w:rPr>
                <w:i/>
                <w:noProof/>
                <w:sz w:val="14"/>
              </w:rPr>
              <w:t>2</w:t>
            </w:r>
          </w:p>
        </w:tc>
      </w:tr>
      <w:tr w:rsidR="001E41F3" w:rsidRPr="00C85CAC" w14:paraId="5719AA25" w14:textId="77777777">
        <w:tc>
          <w:tcPr>
            <w:tcW w:w="9641" w:type="dxa"/>
            <w:gridSpan w:val="9"/>
            <w:tcBorders>
              <w:left w:val="single" w:sz="4" w:space="0" w:color="auto"/>
              <w:right w:val="single" w:sz="4" w:space="0" w:color="auto"/>
            </w:tcBorders>
          </w:tcPr>
          <w:p w14:paraId="0AFAEB18" w14:textId="77777777" w:rsidR="001E41F3" w:rsidRPr="00C85CAC" w:rsidRDefault="001E41F3">
            <w:pPr>
              <w:pStyle w:val="CRCoverPage"/>
              <w:spacing w:after="0"/>
              <w:jc w:val="center"/>
              <w:rPr>
                <w:noProof/>
              </w:rPr>
            </w:pPr>
            <w:r w:rsidRPr="00C85CAC">
              <w:rPr>
                <w:b/>
                <w:noProof/>
                <w:sz w:val="32"/>
              </w:rPr>
              <w:t>CHANGE REQUEST</w:t>
            </w:r>
          </w:p>
        </w:tc>
      </w:tr>
      <w:tr w:rsidR="001E41F3" w:rsidRPr="00C85CAC" w14:paraId="58D416A9" w14:textId="77777777">
        <w:tc>
          <w:tcPr>
            <w:tcW w:w="9641" w:type="dxa"/>
            <w:gridSpan w:val="9"/>
            <w:tcBorders>
              <w:left w:val="single" w:sz="4" w:space="0" w:color="auto"/>
              <w:right w:val="single" w:sz="4" w:space="0" w:color="auto"/>
            </w:tcBorders>
          </w:tcPr>
          <w:p w14:paraId="0EA130A6" w14:textId="77777777" w:rsidR="001E41F3" w:rsidRPr="00C85CAC" w:rsidRDefault="001E41F3">
            <w:pPr>
              <w:pStyle w:val="CRCoverPage"/>
              <w:spacing w:after="0"/>
              <w:rPr>
                <w:noProof/>
                <w:sz w:val="8"/>
                <w:szCs w:val="8"/>
              </w:rPr>
            </w:pPr>
          </w:p>
        </w:tc>
      </w:tr>
      <w:tr w:rsidR="001E41F3" w:rsidRPr="00C85CAC" w14:paraId="277A30BB" w14:textId="77777777" w:rsidTr="0051580D">
        <w:tc>
          <w:tcPr>
            <w:tcW w:w="142" w:type="dxa"/>
            <w:tcBorders>
              <w:left w:val="single" w:sz="4" w:space="0" w:color="auto"/>
            </w:tcBorders>
          </w:tcPr>
          <w:p w14:paraId="5B7640BD" w14:textId="77777777" w:rsidR="001E41F3" w:rsidRPr="00C85CAC" w:rsidRDefault="001E41F3">
            <w:pPr>
              <w:pStyle w:val="CRCoverPage"/>
              <w:spacing w:after="0"/>
              <w:jc w:val="right"/>
              <w:rPr>
                <w:noProof/>
              </w:rPr>
            </w:pPr>
          </w:p>
        </w:tc>
        <w:tc>
          <w:tcPr>
            <w:tcW w:w="2126" w:type="dxa"/>
            <w:shd w:val="pct30" w:color="FFFF00" w:fill="auto"/>
          </w:tcPr>
          <w:p w14:paraId="629E695A" w14:textId="77777777" w:rsidR="001E41F3" w:rsidRPr="00C85CAC" w:rsidRDefault="00CE11F4" w:rsidP="0051580D">
            <w:pPr>
              <w:pStyle w:val="CRCoverPage"/>
              <w:spacing w:after="0"/>
              <w:rPr>
                <w:b/>
                <w:noProof/>
                <w:sz w:val="28"/>
              </w:rPr>
            </w:pPr>
            <w:r w:rsidRPr="00C85CAC">
              <w:rPr>
                <w:b/>
                <w:noProof/>
                <w:sz w:val="28"/>
              </w:rPr>
              <w:t>38.3</w:t>
            </w:r>
            <w:r w:rsidR="00136E13">
              <w:rPr>
                <w:b/>
                <w:noProof/>
                <w:sz w:val="28"/>
              </w:rPr>
              <w:t>21</w:t>
            </w:r>
          </w:p>
        </w:tc>
        <w:tc>
          <w:tcPr>
            <w:tcW w:w="709" w:type="dxa"/>
          </w:tcPr>
          <w:p w14:paraId="723C819A" w14:textId="77777777" w:rsidR="001E41F3" w:rsidRPr="00C85CAC" w:rsidRDefault="001E41F3">
            <w:pPr>
              <w:pStyle w:val="CRCoverPage"/>
              <w:spacing w:after="0"/>
              <w:jc w:val="center"/>
              <w:rPr>
                <w:noProof/>
              </w:rPr>
            </w:pPr>
            <w:r w:rsidRPr="00C85CAC">
              <w:rPr>
                <w:b/>
                <w:noProof/>
                <w:sz w:val="28"/>
              </w:rPr>
              <w:t>CR</w:t>
            </w:r>
          </w:p>
        </w:tc>
        <w:tc>
          <w:tcPr>
            <w:tcW w:w="1276" w:type="dxa"/>
            <w:shd w:val="pct30" w:color="FFFF00" w:fill="auto"/>
          </w:tcPr>
          <w:p w14:paraId="1644DDF8" w14:textId="77777777" w:rsidR="001E41F3" w:rsidRPr="00C85CAC" w:rsidRDefault="00811C54">
            <w:pPr>
              <w:pStyle w:val="CRCoverPage"/>
              <w:spacing w:after="0"/>
              <w:rPr>
                <w:noProof/>
              </w:rPr>
            </w:pPr>
            <w:r w:rsidRPr="00811C54">
              <w:rPr>
                <w:b/>
                <w:noProof/>
                <w:sz w:val="28"/>
              </w:rPr>
              <w:t>0238</w:t>
            </w:r>
          </w:p>
        </w:tc>
        <w:tc>
          <w:tcPr>
            <w:tcW w:w="709" w:type="dxa"/>
          </w:tcPr>
          <w:p w14:paraId="6B0431A8" w14:textId="77777777" w:rsidR="001E41F3" w:rsidRPr="00C85CAC" w:rsidRDefault="001E41F3" w:rsidP="0051580D">
            <w:pPr>
              <w:pStyle w:val="CRCoverPage"/>
              <w:tabs>
                <w:tab w:val="right" w:pos="625"/>
              </w:tabs>
              <w:spacing w:after="0"/>
              <w:jc w:val="center"/>
              <w:rPr>
                <w:noProof/>
              </w:rPr>
            </w:pPr>
            <w:r w:rsidRPr="00C85CAC">
              <w:rPr>
                <w:b/>
                <w:bCs/>
                <w:noProof/>
                <w:sz w:val="28"/>
              </w:rPr>
              <w:t>rev</w:t>
            </w:r>
          </w:p>
        </w:tc>
        <w:tc>
          <w:tcPr>
            <w:tcW w:w="425" w:type="dxa"/>
            <w:shd w:val="pct30" w:color="FFFF00" w:fill="auto"/>
          </w:tcPr>
          <w:p w14:paraId="1AF1ED93" w14:textId="77777777" w:rsidR="001E41F3" w:rsidRPr="00C85CAC" w:rsidRDefault="00504DD3">
            <w:pPr>
              <w:pStyle w:val="CRCoverPage"/>
              <w:spacing w:after="0"/>
              <w:jc w:val="center"/>
              <w:rPr>
                <w:b/>
                <w:noProof/>
              </w:rPr>
            </w:pPr>
            <w:r w:rsidRPr="0084365C">
              <w:rPr>
                <w:b/>
                <w:noProof/>
                <w:sz w:val="32"/>
              </w:rPr>
              <w:t>1</w:t>
            </w:r>
          </w:p>
        </w:tc>
        <w:tc>
          <w:tcPr>
            <w:tcW w:w="2693" w:type="dxa"/>
          </w:tcPr>
          <w:p w14:paraId="4E33D779" w14:textId="77777777" w:rsidR="001E41F3" w:rsidRPr="00C85CAC" w:rsidRDefault="001E41F3" w:rsidP="0051580D">
            <w:pPr>
              <w:pStyle w:val="CRCoverPage"/>
              <w:tabs>
                <w:tab w:val="right" w:pos="1825"/>
              </w:tabs>
              <w:spacing w:after="0"/>
              <w:jc w:val="center"/>
              <w:rPr>
                <w:noProof/>
              </w:rPr>
            </w:pPr>
            <w:r w:rsidRPr="00C85CAC">
              <w:rPr>
                <w:b/>
                <w:noProof/>
                <w:sz w:val="28"/>
                <w:szCs w:val="28"/>
              </w:rPr>
              <w:t>Current version:</w:t>
            </w:r>
          </w:p>
        </w:tc>
        <w:tc>
          <w:tcPr>
            <w:tcW w:w="1418" w:type="dxa"/>
            <w:shd w:val="pct30" w:color="FFFF00" w:fill="auto"/>
          </w:tcPr>
          <w:p w14:paraId="35DE2A34" w14:textId="77777777" w:rsidR="001E41F3" w:rsidRPr="00C85CAC" w:rsidRDefault="00CE11F4">
            <w:pPr>
              <w:pStyle w:val="CRCoverPage"/>
              <w:spacing w:after="0"/>
              <w:jc w:val="center"/>
              <w:rPr>
                <w:noProof/>
              </w:rPr>
            </w:pPr>
            <w:r w:rsidRPr="00C85CAC">
              <w:rPr>
                <w:b/>
                <w:noProof/>
                <w:sz w:val="32"/>
              </w:rPr>
              <w:t>15</w:t>
            </w:r>
            <w:r w:rsidR="001E41F3" w:rsidRPr="00C85CAC">
              <w:rPr>
                <w:b/>
                <w:noProof/>
                <w:sz w:val="32"/>
              </w:rPr>
              <w:t>.</w:t>
            </w:r>
            <w:r w:rsidR="00FF222F">
              <w:rPr>
                <w:b/>
                <w:noProof/>
                <w:sz w:val="32"/>
              </w:rPr>
              <w:t>2</w:t>
            </w:r>
            <w:r w:rsidR="001E41F3" w:rsidRPr="00C85CAC">
              <w:rPr>
                <w:b/>
                <w:noProof/>
                <w:sz w:val="32"/>
              </w:rPr>
              <w:t>.</w:t>
            </w:r>
            <w:r w:rsidRPr="00C85CAC">
              <w:rPr>
                <w:b/>
                <w:noProof/>
                <w:sz w:val="32"/>
              </w:rPr>
              <w:t>0</w:t>
            </w:r>
          </w:p>
        </w:tc>
        <w:tc>
          <w:tcPr>
            <w:tcW w:w="143" w:type="dxa"/>
            <w:tcBorders>
              <w:right w:val="single" w:sz="4" w:space="0" w:color="auto"/>
            </w:tcBorders>
          </w:tcPr>
          <w:p w14:paraId="2705E04A" w14:textId="77777777" w:rsidR="001E41F3" w:rsidRPr="00C85CAC" w:rsidRDefault="001E41F3">
            <w:pPr>
              <w:pStyle w:val="CRCoverPage"/>
              <w:spacing w:after="0"/>
              <w:rPr>
                <w:noProof/>
              </w:rPr>
            </w:pPr>
          </w:p>
        </w:tc>
      </w:tr>
      <w:tr w:rsidR="001E41F3" w:rsidRPr="00C85CAC" w14:paraId="0A0AE3D1" w14:textId="77777777">
        <w:tc>
          <w:tcPr>
            <w:tcW w:w="9641" w:type="dxa"/>
            <w:gridSpan w:val="9"/>
            <w:tcBorders>
              <w:left w:val="single" w:sz="4" w:space="0" w:color="auto"/>
              <w:right w:val="single" w:sz="4" w:space="0" w:color="auto"/>
            </w:tcBorders>
          </w:tcPr>
          <w:p w14:paraId="15AC321B" w14:textId="77777777" w:rsidR="001E41F3" w:rsidRPr="00C85CAC" w:rsidRDefault="001E41F3">
            <w:pPr>
              <w:pStyle w:val="CRCoverPage"/>
              <w:spacing w:after="0"/>
              <w:rPr>
                <w:noProof/>
              </w:rPr>
            </w:pPr>
          </w:p>
        </w:tc>
      </w:tr>
      <w:tr w:rsidR="001E41F3" w:rsidRPr="00C85CAC" w14:paraId="4F036A2C" w14:textId="77777777">
        <w:tc>
          <w:tcPr>
            <w:tcW w:w="9641" w:type="dxa"/>
            <w:gridSpan w:val="9"/>
            <w:tcBorders>
              <w:top w:val="single" w:sz="4" w:space="0" w:color="auto"/>
            </w:tcBorders>
          </w:tcPr>
          <w:p w14:paraId="5ED290A1" w14:textId="77777777" w:rsidR="001E41F3" w:rsidRPr="00C85CAC" w:rsidRDefault="001E41F3">
            <w:pPr>
              <w:pStyle w:val="CRCoverPage"/>
              <w:spacing w:after="0"/>
              <w:jc w:val="center"/>
              <w:rPr>
                <w:rFonts w:cs="Arial"/>
                <w:i/>
                <w:noProof/>
              </w:rPr>
            </w:pPr>
            <w:r w:rsidRPr="00C85CAC">
              <w:rPr>
                <w:rFonts w:cs="Arial"/>
                <w:i/>
                <w:noProof/>
              </w:rPr>
              <w:t xml:space="preserve">For </w:t>
            </w:r>
            <w:hyperlink r:id="rId15" w:anchor="_blank" w:history="1">
              <w:r w:rsidRPr="00C85CAC">
                <w:rPr>
                  <w:rStyle w:val="Hyperlink"/>
                  <w:rFonts w:cs="Arial"/>
                  <w:b/>
                  <w:i/>
                  <w:noProof/>
                  <w:color w:val="FF0000"/>
                </w:rPr>
                <w:t>HE</w:t>
              </w:r>
              <w:bookmarkStart w:id="0" w:name="_Hlt497126619"/>
              <w:r w:rsidRPr="00C85CAC">
                <w:rPr>
                  <w:rStyle w:val="Hyperlink"/>
                  <w:rFonts w:cs="Arial"/>
                  <w:b/>
                  <w:i/>
                  <w:noProof/>
                  <w:color w:val="FF0000"/>
                </w:rPr>
                <w:t>L</w:t>
              </w:r>
              <w:bookmarkEnd w:id="0"/>
              <w:r w:rsidRPr="00C85CAC">
                <w:rPr>
                  <w:rStyle w:val="Hyperlink"/>
                  <w:rFonts w:cs="Arial"/>
                  <w:b/>
                  <w:i/>
                  <w:noProof/>
                  <w:color w:val="FF0000"/>
                </w:rPr>
                <w:t>P</w:t>
              </w:r>
            </w:hyperlink>
            <w:r w:rsidRPr="00C85CAC">
              <w:rPr>
                <w:rFonts w:cs="Arial"/>
                <w:b/>
                <w:i/>
                <w:noProof/>
                <w:color w:val="FF0000"/>
              </w:rPr>
              <w:t xml:space="preserve"> </w:t>
            </w:r>
            <w:r w:rsidRPr="00C85CAC">
              <w:rPr>
                <w:rFonts w:cs="Arial"/>
                <w:i/>
                <w:noProof/>
              </w:rPr>
              <w:t>on using this form</w:t>
            </w:r>
            <w:r w:rsidR="0051580D" w:rsidRPr="00C85CAC">
              <w:rPr>
                <w:rFonts w:cs="Arial"/>
                <w:i/>
                <w:noProof/>
              </w:rPr>
              <w:t>: c</w:t>
            </w:r>
            <w:r w:rsidR="00F25D98" w:rsidRPr="00C85CAC">
              <w:rPr>
                <w:rFonts w:cs="Arial"/>
                <w:i/>
                <w:noProof/>
              </w:rPr>
              <w:t xml:space="preserve">omprehensive instructions can be found at </w:t>
            </w:r>
            <w:r w:rsidR="001B7A65" w:rsidRPr="00C85CAC">
              <w:rPr>
                <w:rFonts w:cs="Arial"/>
                <w:i/>
                <w:noProof/>
              </w:rPr>
              <w:br/>
            </w:r>
            <w:hyperlink r:id="rId16" w:history="1">
              <w:r w:rsidR="00DE34CF" w:rsidRPr="00C85CAC">
                <w:rPr>
                  <w:rStyle w:val="Hyperlink"/>
                  <w:rFonts w:cs="Arial"/>
                  <w:i/>
                  <w:noProof/>
                </w:rPr>
                <w:t>http://www.3gpp.org/Change-Requests</w:t>
              </w:r>
            </w:hyperlink>
            <w:r w:rsidR="00F25D98" w:rsidRPr="00C85CAC">
              <w:rPr>
                <w:rFonts w:cs="Arial"/>
                <w:i/>
                <w:noProof/>
              </w:rPr>
              <w:t>.</w:t>
            </w:r>
          </w:p>
        </w:tc>
      </w:tr>
      <w:tr w:rsidR="001E41F3" w:rsidRPr="00C85CAC" w14:paraId="78DBB85B" w14:textId="77777777">
        <w:tc>
          <w:tcPr>
            <w:tcW w:w="9641" w:type="dxa"/>
            <w:gridSpan w:val="9"/>
          </w:tcPr>
          <w:p w14:paraId="510CF339" w14:textId="77777777" w:rsidR="001E41F3" w:rsidRPr="00C85CAC" w:rsidRDefault="001E41F3">
            <w:pPr>
              <w:pStyle w:val="CRCoverPage"/>
              <w:spacing w:after="0"/>
              <w:rPr>
                <w:noProof/>
                <w:sz w:val="8"/>
                <w:szCs w:val="8"/>
              </w:rPr>
            </w:pPr>
          </w:p>
        </w:tc>
      </w:tr>
    </w:tbl>
    <w:p w14:paraId="203C756B" w14:textId="77777777" w:rsidR="001E41F3" w:rsidRPr="00C85C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5CAC" w14:paraId="4085E078" w14:textId="77777777" w:rsidTr="00A7671C">
        <w:tc>
          <w:tcPr>
            <w:tcW w:w="2835" w:type="dxa"/>
          </w:tcPr>
          <w:p w14:paraId="4A71552C" w14:textId="77777777" w:rsidR="00F25D98" w:rsidRPr="00C85CAC" w:rsidRDefault="00F25D98" w:rsidP="001E41F3">
            <w:pPr>
              <w:pStyle w:val="CRCoverPage"/>
              <w:tabs>
                <w:tab w:val="right" w:pos="2751"/>
              </w:tabs>
              <w:spacing w:after="0"/>
              <w:rPr>
                <w:b/>
                <w:i/>
                <w:noProof/>
              </w:rPr>
            </w:pPr>
            <w:r w:rsidRPr="00C85CAC">
              <w:rPr>
                <w:b/>
                <w:i/>
                <w:noProof/>
              </w:rPr>
              <w:t>Proposed change</w:t>
            </w:r>
            <w:r w:rsidR="00A7671C" w:rsidRPr="00C85CAC">
              <w:rPr>
                <w:b/>
                <w:i/>
                <w:noProof/>
              </w:rPr>
              <w:t xml:space="preserve"> </w:t>
            </w:r>
            <w:r w:rsidRPr="00C85CAC">
              <w:rPr>
                <w:b/>
                <w:i/>
                <w:noProof/>
              </w:rPr>
              <w:t>affects:</w:t>
            </w:r>
          </w:p>
        </w:tc>
        <w:tc>
          <w:tcPr>
            <w:tcW w:w="1418" w:type="dxa"/>
          </w:tcPr>
          <w:p w14:paraId="78DD67E0" w14:textId="77777777" w:rsidR="00F25D98" w:rsidRPr="00C85CAC" w:rsidRDefault="00F25D98" w:rsidP="001E41F3">
            <w:pPr>
              <w:pStyle w:val="CRCoverPage"/>
              <w:spacing w:after="0"/>
              <w:jc w:val="right"/>
              <w:rPr>
                <w:noProof/>
              </w:rPr>
            </w:pPr>
            <w:r w:rsidRPr="00C85C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6F5FB" w14:textId="77777777" w:rsidR="00F25D98" w:rsidRPr="00C85CAC" w:rsidRDefault="00F25D98" w:rsidP="001E41F3">
            <w:pPr>
              <w:pStyle w:val="CRCoverPage"/>
              <w:spacing w:after="0"/>
              <w:jc w:val="center"/>
              <w:rPr>
                <w:b/>
                <w:caps/>
                <w:noProof/>
              </w:rPr>
            </w:pPr>
          </w:p>
        </w:tc>
        <w:tc>
          <w:tcPr>
            <w:tcW w:w="709" w:type="dxa"/>
            <w:tcBorders>
              <w:left w:val="single" w:sz="4" w:space="0" w:color="auto"/>
            </w:tcBorders>
          </w:tcPr>
          <w:p w14:paraId="177796E5" w14:textId="77777777" w:rsidR="00F25D98" w:rsidRPr="00C85CAC" w:rsidRDefault="00F25D98" w:rsidP="001E41F3">
            <w:pPr>
              <w:pStyle w:val="CRCoverPage"/>
              <w:spacing w:after="0"/>
              <w:jc w:val="right"/>
              <w:rPr>
                <w:noProof/>
                <w:u w:val="single"/>
              </w:rPr>
            </w:pPr>
            <w:r w:rsidRPr="00C85C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E49A91" w14:textId="77777777" w:rsidR="00F25D98" w:rsidRPr="00C85CAC" w:rsidRDefault="00132364" w:rsidP="001E41F3">
            <w:pPr>
              <w:pStyle w:val="CRCoverPage"/>
              <w:spacing w:after="0"/>
              <w:jc w:val="center"/>
              <w:rPr>
                <w:b/>
                <w:caps/>
                <w:noProof/>
              </w:rPr>
            </w:pPr>
            <w:r w:rsidRPr="00C85CAC">
              <w:rPr>
                <w:b/>
                <w:caps/>
                <w:noProof/>
              </w:rPr>
              <w:t>x</w:t>
            </w:r>
          </w:p>
        </w:tc>
        <w:tc>
          <w:tcPr>
            <w:tcW w:w="2126" w:type="dxa"/>
          </w:tcPr>
          <w:p w14:paraId="1A0AA28A" w14:textId="77777777" w:rsidR="00F25D98" w:rsidRPr="00C85CAC" w:rsidRDefault="00F25D98" w:rsidP="001E41F3">
            <w:pPr>
              <w:pStyle w:val="CRCoverPage"/>
              <w:spacing w:after="0"/>
              <w:jc w:val="right"/>
              <w:rPr>
                <w:noProof/>
                <w:u w:val="single"/>
              </w:rPr>
            </w:pPr>
            <w:r w:rsidRPr="00C85C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A5742" w14:textId="77777777" w:rsidR="00F25D98" w:rsidRPr="00C85CAC" w:rsidRDefault="00132364" w:rsidP="001E41F3">
            <w:pPr>
              <w:pStyle w:val="CRCoverPage"/>
              <w:spacing w:after="0"/>
              <w:jc w:val="center"/>
              <w:rPr>
                <w:b/>
                <w:caps/>
                <w:noProof/>
              </w:rPr>
            </w:pPr>
            <w:r w:rsidRPr="00C85CAC">
              <w:rPr>
                <w:b/>
                <w:caps/>
                <w:noProof/>
              </w:rPr>
              <w:t>x</w:t>
            </w:r>
          </w:p>
        </w:tc>
        <w:tc>
          <w:tcPr>
            <w:tcW w:w="1418" w:type="dxa"/>
            <w:tcBorders>
              <w:left w:val="nil"/>
            </w:tcBorders>
          </w:tcPr>
          <w:p w14:paraId="18C251A0" w14:textId="77777777" w:rsidR="00F25D98" w:rsidRPr="00C85CAC" w:rsidRDefault="00F25D98" w:rsidP="001E41F3">
            <w:pPr>
              <w:pStyle w:val="CRCoverPage"/>
              <w:spacing w:after="0"/>
              <w:jc w:val="right"/>
              <w:rPr>
                <w:noProof/>
              </w:rPr>
            </w:pPr>
            <w:r w:rsidRPr="00C85C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22803" w14:textId="77777777" w:rsidR="00F25D98" w:rsidRPr="00C85CAC" w:rsidRDefault="00F25D98" w:rsidP="001E41F3">
            <w:pPr>
              <w:pStyle w:val="CRCoverPage"/>
              <w:spacing w:after="0"/>
              <w:jc w:val="center"/>
              <w:rPr>
                <w:b/>
                <w:bCs/>
                <w:caps/>
                <w:noProof/>
              </w:rPr>
            </w:pPr>
          </w:p>
        </w:tc>
      </w:tr>
    </w:tbl>
    <w:p w14:paraId="6B012C4A" w14:textId="77777777" w:rsidR="001E41F3" w:rsidRPr="00C85CAC"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85CAC" w14:paraId="397CFD5E" w14:textId="77777777">
        <w:tc>
          <w:tcPr>
            <w:tcW w:w="9641" w:type="dxa"/>
            <w:gridSpan w:val="11"/>
          </w:tcPr>
          <w:p w14:paraId="270D04C7" w14:textId="77777777" w:rsidR="001E41F3" w:rsidRPr="00C85CAC" w:rsidRDefault="001E41F3">
            <w:pPr>
              <w:pStyle w:val="CRCoverPage"/>
              <w:spacing w:after="0"/>
              <w:rPr>
                <w:noProof/>
                <w:sz w:val="8"/>
                <w:szCs w:val="8"/>
              </w:rPr>
            </w:pPr>
          </w:p>
        </w:tc>
      </w:tr>
      <w:tr w:rsidR="001E41F3" w:rsidRPr="00C85CAC" w14:paraId="506E0E2E" w14:textId="77777777">
        <w:tc>
          <w:tcPr>
            <w:tcW w:w="1843" w:type="dxa"/>
            <w:tcBorders>
              <w:top w:val="single" w:sz="4" w:space="0" w:color="auto"/>
              <w:left w:val="single" w:sz="4" w:space="0" w:color="auto"/>
            </w:tcBorders>
          </w:tcPr>
          <w:p w14:paraId="0B10C609" w14:textId="77777777" w:rsidR="001E41F3" w:rsidRPr="00C85CAC" w:rsidRDefault="001E41F3">
            <w:pPr>
              <w:pStyle w:val="CRCoverPage"/>
              <w:tabs>
                <w:tab w:val="right" w:pos="1759"/>
              </w:tabs>
              <w:spacing w:after="0"/>
              <w:rPr>
                <w:b/>
                <w:i/>
                <w:noProof/>
              </w:rPr>
            </w:pPr>
            <w:r w:rsidRPr="00C85CAC">
              <w:rPr>
                <w:b/>
                <w:i/>
                <w:noProof/>
              </w:rPr>
              <w:t>Title:</w:t>
            </w:r>
            <w:r w:rsidRPr="00C85CAC">
              <w:rPr>
                <w:b/>
                <w:i/>
                <w:noProof/>
              </w:rPr>
              <w:tab/>
            </w:r>
          </w:p>
        </w:tc>
        <w:tc>
          <w:tcPr>
            <w:tcW w:w="7798" w:type="dxa"/>
            <w:gridSpan w:val="10"/>
            <w:tcBorders>
              <w:top w:val="single" w:sz="4" w:space="0" w:color="auto"/>
              <w:right w:val="single" w:sz="4" w:space="0" w:color="auto"/>
            </w:tcBorders>
            <w:shd w:val="pct30" w:color="FFFF00" w:fill="auto"/>
          </w:tcPr>
          <w:p w14:paraId="1D89F44E" w14:textId="77777777" w:rsidR="001E41F3" w:rsidRPr="00C85CAC" w:rsidRDefault="00791102">
            <w:pPr>
              <w:pStyle w:val="CRCoverPage"/>
              <w:spacing w:after="0"/>
              <w:ind w:left="100"/>
              <w:rPr>
                <w:noProof/>
              </w:rPr>
            </w:pPr>
            <w:r w:rsidRPr="00C85CAC">
              <w:rPr>
                <w:noProof/>
              </w:rPr>
              <w:t>Corrections</w:t>
            </w:r>
            <w:r w:rsidR="00DB53C7">
              <w:rPr>
                <w:noProof/>
              </w:rPr>
              <w:t xml:space="preserve"> </w:t>
            </w:r>
            <w:r w:rsidR="00FF71B4">
              <w:rPr>
                <w:noProof/>
              </w:rPr>
              <w:t xml:space="preserve">on </w:t>
            </w:r>
            <w:r w:rsidR="00927919">
              <w:rPr>
                <w:noProof/>
              </w:rPr>
              <w:t xml:space="preserve">MAC PDU handling </w:t>
            </w:r>
            <w:r w:rsidR="001C36D8">
              <w:rPr>
                <w:noProof/>
              </w:rPr>
              <w:t>when</w:t>
            </w:r>
            <w:r w:rsidR="00927919">
              <w:rPr>
                <w:noProof/>
              </w:rPr>
              <w:t xml:space="preserve"> rec</w:t>
            </w:r>
            <w:r w:rsidR="001C36D8">
              <w:rPr>
                <w:noProof/>
              </w:rPr>
              <w:t>e</w:t>
            </w:r>
            <w:r w:rsidR="00927919">
              <w:rPr>
                <w:noProof/>
              </w:rPr>
              <w:t>iving a different grant size in RAR</w:t>
            </w:r>
          </w:p>
        </w:tc>
      </w:tr>
      <w:tr w:rsidR="001E41F3" w:rsidRPr="00C85CAC" w14:paraId="273483E6" w14:textId="77777777">
        <w:tc>
          <w:tcPr>
            <w:tcW w:w="1843" w:type="dxa"/>
            <w:tcBorders>
              <w:left w:val="single" w:sz="4" w:space="0" w:color="auto"/>
            </w:tcBorders>
          </w:tcPr>
          <w:p w14:paraId="2922DD3E" w14:textId="77777777" w:rsidR="001E41F3" w:rsidRPr="00C85CAC" w:rsidRDefault="001E41F3">
            <w:pPr>
              <w:pStyle w:val="CRCoverPage"/>
              <w:spacing w:after="0"/>
              <w:rPr>
                <w:b/>
                <w:i/>
                <w:noProof/>
                <w:sz w:val="8"/>
                <w:szCs w:val="8"/>
              </w:rPr>
            </w:pPr>
          </w:p>
        </w:tc>
        <w:tc>
          <w:tcPr>
            <w:tcW w:w="7798" w:type="dxa"/>
            <w:gridSpan w:val="10"/>
            <w:tcBorders>
              <w:right w:val="single" w:sz="4" w:space="0" w:color="auto"/>
            </w:tcBorders>
          </w:tcPr>
          <w:p w14:paraId="398E67E5" w14:textId="77777777" w:rsidR="001E41F3" w:rsidRPr="00C85CAC" w:rsidRDefault="001E41F3">
            <w:pPr>
              <w:pStyle w:val="CRCoverPage"/>
              <w:spacing w:after="0"/>
              <w:rPr>
                <w:noProof/>
                <w:sz w:val="8"/>
                <w:szCs w:val="8"/>
              </w:rPr>
            </w:pPr>
          </w:p>
        </w:tc>
      </w:tr>
      <w:tr w:rsidR="00132364" w:rsidRPr="00C85CAC" w14:paraId="19DE98B1" w14:textId="77777777">
        <w:tc>
          <w:tcPr>
            <w:tcW w:w="1843" w:type="dxa"/>
            <w:tcBorders>
              <w:left w:val="single" w:sz="4" w:space="0" w:color="auto"/>
            </w:tcBorders>
          </w:tcPr>
          <w:p w14:paraId="24B4E1E0" w14:textId="77777777" w:rsidR="00132364" w:rsidRPr="00C85CAC" w:rsidRDefault="00132364" w:rsidP="00132364">
            <w:pPr>
              <w:pStyle w:val="CRCoverPage"/>
              <w:tabs>
                <w:tab w:val="right" w:pos="1759"/>
              </w:tabs>
              <w:spacing w:after="0"/>
              <w:rPr>
                <w:b/>
                <w:i/>
                <w:noProof/>
              </w:rPr>
            </w:pPr>
            <w:r w:rsidRPr="00C85CAC">
              <w:rPr>
                <w:b/>
                <w:i/>
                <w:noProof/>
              </w:rPr>
              <w:t>Source to WG:</w:t>
            </w:r>
          </w:p>
        </w:tc>
        <w:tc>
          <w:tcPr>
            <w:tcW w:w="7798" w:type="dxa"/>
            <w:gridSpan w:val="10"/>
            <w:tcBorders>
              <w:right w:val="single" w:sz="4" w:space="0" w:color="auto"/>
            </w:tcBorders>
            <w:shd w:val="pct30" w:color="FFFF00" w:fill="auto"/>
          </w:tcPr>
          <w:p w14:paraId="4A4A279D" w14:textId="77777777" w:rsidR="00132364" w:rsidRPr="00C85CAC" w:rsidRDefault="00DD5452" w:rsidP="00132364">
            <w:pPr>
              <w:pStyle w:val="CRCoverPage"/>
              <w:spacing w:before="20" w:after="20"/>
              <w:ind w:left="100"/>
              <w:rPr>
                <w:noProof/>
              </w:rPr>
            </w:pPr>
            <w:r>
              <w:rPr>
                <w:noProof/>
              </w:rPr>
              <w:t>Ericsson</w:t>
            </w:r>
          </w:p>
        </w:tc>
      </w:tr>
      <w:tr w:rsidR="00132364" w:rsidRPr="00C85CAC" w14:paraId="326689A6" w14:textId="77777777">
        <w:tc>
          <w:tcPr>
            <w:tcW w:w="1843" w:type="dxa"/>
            <w:tcBorders>
              <w:left w:val="single" w:sz="4" w:space="0" w:color="auto"/>
            </w:tcBorders>
          </w:tcPr>
          <w:p w14:paraId="0B946BF0" w14:textId="77777777" w:rsidR="00132364" w:rsidRPr="00C85CAC" w:rsidRDefault="00132364" w:rsidP="00132364">
            <w:pPr>
              <w:pStyle w:val="CRCoverPage"/>
              <w:tabs>
                <w:tab w:val="right" w:pos="1759"/>
              </w:tabs>
              <w:spacing w:after="0"/>
              <w:rPr>
                <w:b/>
                <w:i/>
                <w:noProof/>
              </w:rPr>
            </w:pPr>
            <w:r w:rsidRPr="00C85CAC">
              <w:rPr>
                <w:b/>
                <w:i/>
                <w:noProof/>
              </w:rPr>
              <w:t>Source to TSG:</w:t>
            </w:r>
          </w:p>
        </w:tc>
        <w:tc>
          <w:tcPr>
            <w:tcW w:w="7798" w:type="dxa"/>
            <w:gridSpan w:val="10"/>
            <w:tcBorders>
              <w:right w:val="single" w:sz="4" w:space="0" w:color="auto"/>
            </w:tcBorders>
            <w:shd w:val="pct30" w:color="FFFF00" w:fill="auto"/>
          </w:tcPr>
          <w:p w14:paraId="57FD7B0D" w14:textId="77777777" w:rsidR="00132364" w:rsidRPr="00C85CAC" w:rsidRDefault="002E04C4" w:rsidP="00132364">
            <w:pPr>
              <w:pStyle w:val="CRCoverPage"/>
              <w:spacing w:after="0"/>
              <w:ind w:left="100"/>
              <w:rPr>
                <w:noProof/>
              </w:rPr>
            </w:pPr>
            <w:r w:rsidRPr="00C85CAC">
              <w:rPr>
                <w:noProof/>
              </w:rPr>
              <w:t>R2</w:t>
            </w:r>
          </w:p>
        </w:tc>
      </w:tr>
      <w:tr w:rsidR="00132364" w:rsidRPr="00C85CAC" w14:paraId="66710B88" w14:textId="77777777">
        <w:tc>
          <w:tcPr>
            <w:tcW w:w="1843" w:type="dxa"/>
            <w:tcBorders>
              <w:left w:val="single" w:sz="4" w:space="0" w:color="auto"/>
            </w:tcBorders>
          </w:tcPr>
          <w:p w14:paraId="22BB7CAC" w14:textId="77777777" w:rsidR="00132364" w:rsidRPr="00C85CAC" w:rsidRDefault="00132364" w:rsidP="00132364">
            <w:pPr>
              <w:pStyle w:val="CRCoverPage"/>
              <w:spacing w:after="0"/>
              <w:rPr>
                <w:b/>
                <w:i/>
                <w:noProof/>
                <w:sz w:val="8"/>
                <w:szCs w:val="8"/>
              </w:rPr>
            </w:pPr>
          </w:p>
        </w:tc>
        <w:tc>
          <w:tcPr>
            <w:tcW w:w="7798" w:type="dxa"/>
            <w:gridSpan w:val="10"/>
            <w:tcBorders>
              <w:right w:val="single" w:sz="4" w:space="0" w:color="auto"/>
            </w:tcBorders>
          </w:tcPr>
          <w:p w14:paraId="0DAAA462" w14:textId="77777777" w:rsidR="00132364" w:rsidRPr="00C85CAC" w:rsidRDefault="00132364" w:rsidP="00132364">
            <w:pPr>
              <w:pStyle w:val="CRCoverPage"/>
              <w:spacing w:after="0"/>
              <w:rPr>
                <w:noProof/>
                <w:sz w:val="8"/>
                <w:szCs w:val="8"/>
              </w:rPr>
            </w:pPr>
          </w:p>
        </w:tc>
      </w:tr>
      <w:tr w:rsidR="00132364" w:rsidRPr="00C85CAC" w14:paraId="7266BD41" w14:textId="77777777">
        <w:tc>
          <w:tcPr>
            <w:tcW w:w="1843" w:type="dxa"/>
            <w:tcBorders>
              <w:left w:val="single" w:sz="4" w:space="0" w:color="auto"/>
            </w:tcBorders>
          </w:tcPr>
          <w:p w14:paraId="19D448A2" w14:textId="77777777" w:rsidR="00132364" w:rsidRPr="00C85CAC" w:rsidRDefault="00132364" w:rsidP="00132364">
            <w:pPr>
              <w:pStyle w:val="CRCoverPage"/>
              <w:tabs>
                <w:tab w:val="right" w:pos="1759"/>
              </w:tabs>
              <w:spacing w:after="0"/>
              <w:rPr>
                <w:b/>
                <w:i/>
                <w:noProof/>
              </w:rPr>
            </w:pPr>
            <w:r w:rsidRPr="00C85CAC">
              <w:rPr>
                <w:b/>
                <w:i/>
                <w:noProof/>
              </w:rPr>
              <w:t>Work item code:</w:t>
            </w:r>
          </w:p>
        </w:tc>
        <w:tc>
          <w:tcPr>
            <w:tcW w:w="3260" w:type="dxa"/>
            <w:gridSpan w:val="5"/>
            <w:shd w:val="pct30" w:color="FFFF00" w:fill="auto"/>
          </w:tcPr>
          <w:p w14:paraId="7FF33BB9" w14:textId="77777777" w:rsidR="00132364" w:rsidRPr="00C85CAC" w:rsidRDefault="002E04C4" w:rsidP="00132364">
            <w:pPr>
              <w:pStyle w:val="CRCoverPage"/>
              <w:spacing w:after="0"/>
              <w:ind w:left="100"/>
              <w:rPr>
                <w:noProof/>
              </w:rPr>
            </w:pPr>
            <w:r w:rsidRPr="00C85CAC">
              <w:rPr>
                <w:bCs/>
                <w:noProof/>
              </w:rPr>
              <w:t>NR_newRAT-Core</w:t>
            </w:r>
          </w:p>
        </w:tc>
        <w:tc>
          <w:tcPr>
            <w:tcW w:w="994" w:type="dxa"/>
            <w:gridSpan w:val="2"/>
            <w:tcBorders>
              <w:left w:val="nil"/>
            </w:tcBorders>
          </w:tcPr>
          <w:p w14:paraId="31473659" w14:textId="77777777" w:rsidR="00132364" w:rsidRPr="00C85CAC" w:rsidRDefault="00132364" w:rsidP="00132364">
            <w:pPr>
              <w:pStyle w:val="CRCoverPage"/>
              <w:spacing w:after="0"/>
              <w:ind w:right="100"/>
              <w:rPr>
                <w:noProof/>
              </w:rPr>
            </w:pPr>
          </w:p>
        </w:tc>
        <w:tc>
          <w:tcPr>
            <w:tcW w:w="1417" w:type="dxa"/>
            <w:gridSpan w:val="2"/>
            <w:tcBorders>
              <w:left w:val="nil"/>
            </w:tcBorders>
          </w:tcPr>
          <w:p w14:paraId="13FCBDD7" w14:textId="77777777" w:rsidR="00132364" w:rsidRPr="00C85CAC" w:rsidRDefault="00132364" w:rsidP="00132364">
            <w:pPr>
              <w:pStyle w:val="CRCoverPage"/>
              <w:spacing w:after="0"/>
              <w:jc w:val="right"/>
              <w:rPr>
                <w:noProof/>
              </w:rPr>
            </w:pPr>
            <w:r w:rsidRPr="00C85CAC">
              <w:rPr>
                <w:b/>
                <w:i/>
                <w:noProof/>
              </w:rPr>
              <w:t>Date:</w:t>
            </w:r>
          </w:p>
        </w:tc>
        <w:tc>
          <w:tcPr>
            <w:tcW w:w="2127" w:type="dxa"/>
            <w:tcBorders>
              <w:right w:val="single" w:sz="4" w:space="0" w:color="auto"/>
            </w:tcBorders>
            <w:shd w:val="pct30" w:color="FFFF00" w:fill="auto"/>
          </w:tcPr>
          <w:p w14:paraId="620B9BD9" w14:textId="5318EAB5" w:rsidR="00132364" w:rsidRPr="00C85CAC" w:rsidRDefault="00132364" w:rsidP="00132364">
            <w:pPr>
              <w:pStyle w:val="CRCoverPage"/>
              <w:spacing w:after="0"/>
              <w:ind w:left="100"/>
              <w:rPr>
                <w:noProof/>
              </w:rPr>
            </w:pPr>
            <w:r w:rsidRPr="00C85CAC">
              <w:rPr>
                <w:noProof/>
              </w:rPr>
              <w:t>2018-0</w:t>
            </w:r>
            <w:r w:rsidR="006C62C3">
              <w:rPr>
                <w:noProof/>
              </w:rPr>
              <w:t>8</w:t>
            </w:r>
            <w:r w:rsidR="00DD5452">
              <w:rPr>
                <w:noProof/>
              </w:rPr>
              <w:t>-</w:t>
            </w:r>
            <w:r w:rsidR="000A5C93">
              <w:rPr>
                <w:noProof/>
              </w:rPr>
              <w:t>24</w:t>
            </w:r>
          </w:p>
        </w:tc>
      </w:tr>
      <w:tr w:rsidR="00132364" w:rsidRPr="00C85CAC" w14:paraId="79FC60B0" w14:textId="77777777">
        <w:tc>
          <w:tcPr>
            <w:tcW w:w="1843" w:type="dxa"/>
            <w:tcBorders>
              <w:left w:val="single" w:sz="4" w:space="0" w:color="auto"/>
            </w:tcBorders>
          </w:tcPr>
          <w:p w14:paraId="6A775641" w14:textId="77777777" w:rsidR="00132364" w:rsidRPr="00C85CAC" w:rsidRDefault="00132364" w:rsidP="00132364">
            <w:pPr>
              <w:pStyle w:val="CRCoverPage"/>
              <w:spacing w:after="0"/>
              <w:rPr>
                <w:b/>
                <w:i/>
                <w:noProof/>
                <w:sz w:val="8"/>
                <w:szCs w:val="8"/>
              </w:rPr>
            </w:pPr>
          </w:p>
        </w:tc>
        <w:tc>
          <w:tcPr>
            <w:tcW w:w="1560" w:type="dxa"/>
            <w:gridSpan w:val="4"/>
          </w:tcPr>
          <w:p w14:paraId="7F34EE53" w14:textId="77777777" w:rsidR="00132364" w:rsidRPr="00C85CAC" w:rsidRDefault="00132364" w:rsidP="00132364">
            <w:pPr>
              <w:pStyle w:val="CRCoverPage"/>
              <w:spacing w:after="0"/>
              <w:rPr>
                <w:noProof/>
                <w:sz w:val="8"/>
                <w:szCs w:val="8"/>
              </w:rPr>
            </w:pPr>
          </w:p>
        </w:tc>
        <w:tc>
          <w:tcPr>
            <w:tcW w:w="2694" w:type="dxa"/>
            <w:gridSpan w:val="3"/>
          </w:tcPr>
          <w:p w14:paraId="2CA7E9E1" w14:textId="77777777" w:rsidR="00132364" w:rsidRPr="00C85CAC" w:rsidRDefault="00132364" w:rsidP="00132364">
            <w:pPr>
              <w:pStyle w:val="CRCoverPage"/>
              <w:spacing w:after="0"/>
              <w:rPr>
                <w:noProof/>
                <w:sz w:val="8"/>
                <w:szCs w:val="8"/>
              </w:rPr>
            </w:pPr>
          </w:p>
        </w:tc>
        <w:tc>
          <w:tcPr>
            <w:tcW w:w="1417" w:type="dxa"/>
            <w:gridSpan w:val="2"/>
          </w:tcPr>
          <w:p w14:paraId="40C41CCD" w14:textId="77777777" w:rsidR="00132364" w:rsidRPr="00C85CAC" w:rsidRDefault="00132364" w:rsidP="00132364">
            <w:pPr>
              <w:pStyle w:val="CRCoverPage"/>
              <w:spacing w:after="0"/>
              <w:rPr>
                <w:noProof/>
                <w:sz w:val="8"/>
                <w:szCs w:val="8"/>
              </w:rPr>
            </w:pPr>
          </w:p>
        </w:tc>
        <w:tc>
          <w:tcPr>
            <w:tcW w:w="2127" w:type="dxa"/>
            <w:tcBorders>
              <w:right w:val="single" w:sz="4" w:space="0" w:color="auto"/>
            </w:tcBorders>
          </w:tcPr>
          <w:p w14:paraId="3E91C9ED" w14:textId="77777777" w:rsidR="00132364" w:rsidRPr="00C85CAC" w:rsidRDefault="00132364" w:rsidP="00132364">
            <w:pPr>
              <w:pStyle w:val="CRCoverPage"/>
              <w:spacing w:after="0"/>
              <w:rPr>
                <w:noProof/>
                <w:sz w:val="8"/>
                <w:szCs w:val="8"/>
              </w:rPr>
            </w:pPr>
          </w:p>
        </w:tc>
      </w:tr>
      <w:tr w:rsidR="00132364" w:rsidRPr="00C85CAC" w14:paraId="601D2D0C" w14:textId="77777777">
        <w:trPr>
          <w:cantSplit/>
        </w:trPr>
        <w:tc>
          <w:tcPr>
            <w:tcW w:w="1843" w:type="dxa"/>
            <w:tcBorders>
              <w:left w:val="single" w:sz="4" w:space="0" w:color="auto"/>
            </w:tcBorders>
          </w:tcPr>
          <w:p w14:paraId="621626BD" w14:textId="77777777" w:rsidR="00132364" w:rsidRPr="00C85CAC" w:rsidRDefault="00132364" w:rsidP="00132364">
            <w:pPr>
              <w:pStyle w:val="CRCoverPage"/>
              <w:tabs>
                <w:tab w:val="right" w:pos="1759"/>
              </w:tabs>
              <w:spacing w:after="0"/>
              <w:rPr>
                <w:b/>
                <w:i/>
                <w:noProof/>
              </w:rPr>
            </w:pPr>
            <w:r w:rsidRPr="00C85CAC">
              <w:rPr>
                <w:b/>
                <w:i/>
                <w:noProof/>
              </w:rPr>
              <w:t>Category:</w:t>
            </w:r>
          </w:p>
        </w:tc>
        <w:tc>
          <w:tcPr>
            <w:tcW w:w="425" w:type="dxa"/>
            <w:shd w:val="pct30" w:color="FFFF00" w:fill="auto"/>
          </w:tcPr>
          <w:p w14:paraId="06D90298" w14:textId="77777777" w:rsidR="00132364" w:rsidRPr="00C85CAC" w:rsidRDefault="002E04C4" w:rsidP="00132364">
            <w:pPr>
              <w:pStyle w:val="CRCoverPage"/>
              <w:spacing w:after="0"/>
              <w:ind w:left="100"/>
              <w:rPr>
                <w:b/>
                <w:noProof/>
              </w:rPr>
            </w:pPr>
            <w:r w:rsidRPr="00C85CAC">
              <w:rPr>
                <w:b/>
                <w:noProof/>
              </w:rPr>
              <w:t>F</w:t>
            </w:r>
          </w:p>
        </w:tc>
        <w:tc>
          <w:tcPr>
            <w:tcW w:w="3829" w:type="dxa"/>
            <w:gridSpan w:val="6"/>
            <w:tcBorders>
              <w:left w:val="nil"/>
            </w:tcBorders>
          </w:tcPr>
          <w:p w14:paraId="4E454434" w14:textId="77777777" w:rsidR="00132364" w:rsidRPr="00C85CAC" w:rsidRDefault="00132364" w:rsidP="00132364">
            <w:pPr>
              <w:pStyle w:val="CRCoverPage"/>
              <w:spacing w:after="0"/>
              <w:rPr>
                <w:noProof/>
              </w:rPr>
            </w:pPr>
          </w:p>
        </w:tc>
        <w:tc>
          <w:tcPr>
            <w:tcW w:w="1417" w:type="dxa"/>
            <w:gridSpan w:val="2"/>
            <w:tcBorders>
              <w:left w:val="nil"/>
            </w:tcBorders>
          </w:tcPr>
          <w:p w14:paraId="52566791" w14:textId="77777777" w:rsidR="00132364" w:rsidRPr="00C85CAC" w:rsidRDefault="00132364" w:rsidP="00132364">
            <w:pPr>
              <w:pStyle w:val="CRCoverPage"/>
              <w:spacing w:after="0"/>
              <w:jc w:val="right"/>
              <w:rPr>
                <w:b/>
                <w:i/>
                <w:noProof/>
              </w:rPr>
            </w:pPr>
            <w:r w:rsidRPr="00C85CAC">
              <w:rPr>
                <w:b/>
                <w:i/>
                <w:noProof/>
              </w:rPr>
              <w:t>Release:</w:t>
            </w:r>
          </w:p>
        </w:tc>
        <w:tc>
          <w:tcPr>
            <w:tcW w:w="2127" w:type="dxa"/>
            <w:tcBorders>
              <w:right w:val="single" w:sz="4" w:space="0" w:color="auto"/>
            </w:tcBorders>
            <w:shd w:val="pct30" w:color="FFFF00" w:fill="auto"/>
          </w:tcPr>
          <w:p w14:paraId="57CFF5FF" w14:textId="77777777" w:rsidR="00132364" w:rsidRPr="00C85CAC" w:rsidRDefault="00132364" w:rsidP="00132364">
            <w:pPr>
              <w:pStyle w:val="CRCoverPage"/>
              <w:spacing w:after="0"/>
              <w:ind w:left="100"/>
              <w:rPr>
                <w:noProof/>
              </w:rPr>
            </w:pPr>
            <w:r w:rsidRPr="00C85CAC">
              <w:rPr>
                <w:noProof/>
              </w:rPr>
              <w:t>Rel-</w:t>
            </w:r>
            <w:r w:rsidR="002E04C4" w:rsidRPr="00C85CAC">
              <w:rPr>
                <w:noProof/>
              </w:rPr>
              <w:t>15</w:t>
            </w:r>
          </w:p>
        </w:tc>
      </w:tr>
      <w:tr w:rsidR="00132364" w:rsidRPr="00C85CAC" w14:paraId="1F06E886" w14:textId="77777777">
        <w:tc>
          <w:tcPr>
            <w:tcW w:w="1843" w:type="dxa"/>
            <w:tcBorders>
              <w:left w:val="single" w:sz="4" w:space="0" w:color="auto"/>
              <w:bottom w:val="single" w:sz="4" w:space="0" w:color="auto"/>
            </w:tcBorders>
          </w:tcPr>
          <w:p w14:paraId="5A561766" w14:textId="77777777" w:rsidR="00132364" w:rsidRPr="00C85CAC" w:rsidRDefault="00132364" w:rsidP="00132364">
            <w:pPr>
              <w:pStyle w:val="CRCoverPage"/>
              <w:spacing w:after="0"/>
              <w:rPr>
                <w:b/>
                <w:i/>
                <w:noProof/>
              </w:rPr>
            </w:pPr>
          </w:p>
        </w:tc>
        <w:tc>
          <w:tcPr>
            <w:tcW w:w="4678" w:type="dxa"/>
            <w:gridSpan w:val="8"/>
            <w:tcBorders>
              <w:bottom w:val="single" w:sz="4" w:space="0" w:color="auto"/>
            </w:tcBorders>
          </w:tcPr>
          <w:p w14:paraId="33CC8F6E" w14:textId="77777777" w:rsidR="00132364" w:rsidRPr="00C85CAC" w:rsidRDefault="00132364" w:rsidP="00132364">
            <w:pPr>
              <w:pStyle w:val="CRCoverPage"/>
              <w:spacing w:after="0"/>
              <w:ind w:left="383" w:hanging="383"/>
              <w:rPr>
                <w:i/>
                <w:noProof/>
                <w:sz w:val="18"/>
              </w:rPr>
            </w:pPr>
            <w:r w:rsidRPr="00C85CAC">
              <w:rPr>
                <w:i/>
                <w:noProof/>
                <w:sz w:val="18"/>
              </w:rPr>
              <w:t xml:space="preserve">Use </w:t>
            </w:r>
            <w:r w:rsidRPr="00C85CAC">
              <w:rPr>
                <w:i/>
                <w:noProof/>
                <w:sz w:val="18"/>
                <w:u w:val="single"/>
              </w:rPr>
              <w:t>one</w:t>
            </w:r>
            <w:r w:rsidRPr="00C85CAC">
              <w:rPr>
                <w:i/>
                <w:noProof/>
                <w:sz w:val="18"/>
              </w:rPr>
              <w:t xml:space="preserve"> of the following categories:</w:t>
            </w:r>
            <w:r w:rsidRPr="00C85CAC">
              <w:rPr>
                <w:b/>
                <w:i/>
                <w:noProof/>
                <w:sz w:val="18"/>
              </w:rPr>
              <w:br/>
              <w:t>F</w:t>
            </w:r>
            <w:r w:rsidRPr="00C85CAC">
              <w:rPr>
                <w:i/>
                <w:noProof/>
                <w:sz w:val="18"/>
              </w:rPr>
              <w:t xml:space="preserve">  (correction)</w:t>
            </w:r>
            <w:r w:rsidRPr="00C85CAC">
              <w:rPr>
                <w:i/>
                <w:noProof/>
                <w:sz w:val="18"/>
              </w:rPr>
              <w:br/>
            </w:r>
            <w:r w:rsidRPr="00C85CAC">
              <w:rPr>
                <w:b/>
                <w:i/>
                <w:noProof/>
                <w:sz w:val="18"/>
              </w:rPr>
              <w:t>A</w:t>
            </w:r>
            <w:r w:rsidRPr="00C85CAC">
              <w:rPr>
                <w:i/>
                <w:noProof/>
                <w:sz w:val="18"/>
              </w:rPr>
              <w:t xml:space="preserve">  (mirror corresponding to a change in an earlier release)</w:t>
            </w:r>
            <w:r w:rsidRPr="00C85CAC">
              <w:rPr>
                <w:i/>
                <w:noProof/>
                <w:sz w:val="18"/>
              </w:rPr>
              <w:br/>
            </w:r>
            <w:r w:rsidRPr="00C85CAC">
              <w:rPr>
                <w:b/>
                <w:i/>
                <w:noProof/>
                <w:sz w:val="18"/>
              </w:rPr>
              <w:t>B</w:t>
            </w:r>
            <w:r w:rsidRPr="00C85CAC">
              <w:rPr>
                <w:i/>
                <w:noProof/>
                <w:sz w:val="18"/>
              </w:rPr>
              <w:t xml:space="preserve">  (addition of feature), </w:t>
            </w:r>
            <w:r w:rsidRPr="00C85CAC">
              <w:rPr>
                <w:i/>
                <w:noProof/>
                <w:sz w:val="18"/>
              </w:rPr>
              <w:br/>
            </w:r>
            <w:r w:rsidRPr="00C85CAC">
              <w:rPr>
                <w:b/>
                <w:i/>
                <w:noProof/>
                <w:sz w:val="18"/>
              </w:rPr>
              <w:t>C</w:t>
            </w:r>
            <w:r w:rsidRPr="00C85CAC">
              <w:rPr>
                <w:i/>
                <w:noProof/>
                <w:sz w:val="18"/>
              </w:rPr>
              <w:t xml:space="preserve">  (functional modification of feature)</w:t>
            </w:r>
            <w:r w:rsidRPr="00C85CAC">
              <w:rPr>
                <w:i/>
                <w:noProof/>
                <w:sz w:val="18"/>
              </w:rPr>
              <w:br/>
            </w:r>
            <w:r w:rsidRPr="00C85CAC">
              <w:rPr>
                <w:b/>
                <w:i/>
                <w:noProof/>
                <w:sz w:val="18"/>
              </w:rPr>
              <w:t>D</w:t>
            </w:r>
            <w:r w:rsidRPr="00C85CAC">
              <w:rPr>
                <w:i/>
                <w:noProof/>
                <w:sz w:val="18"/>
              </w:rPr>
              <w:t xml:space="preserve">  (editorial modification)</w:t>
            </w:r>
          </w:p>
          <w:p w14:paraId="49A72D9A" w14:textId="77777777" w:rsidR="00132364" w:rsidRPr="00C85CAC" w:rsidRDefault="00132364" w:rsidP="00132364">
            <w:pPr>
              <w:pStyle w:val="CRCoverPage"/>
              <w:rPr>
                <w:noProof/>
              </w:rPr>
            </w:pPr>
            <w:r w:rsidRPr="00C85CAC">
              <w:rPr>
                <w:noProof/>
                <w:sz w:val="18"/>
              </w:rPr>
              <w:t>Detailed explanations of the above categories can</w:t>
            </w:r>
            <w:r w:rsidRPr="00C85CAC">
              <w:rPr>
                <w:noProof/>
                <w:sz w:val="18"/>
              </w:rPr>
              <w:br/>
              <w:t xml:space="preserve">be found in 3GPP </w:t>
            </w:r>
            <w:hyperlink r:id="rId17" w:history="1">
              <w:r w:rsidRPr="00C85CAC">
                <w:rPr>
                  <w:rStyle w:val="Hyperlink"/>
                  <w:noProof/>
                  <w:sz w:val="18"/>
                </w:rPr>
                <w:t>TR 21.900</w:t>
              </w:r>
            </w:hyperlink>
            <w:r w:rsidRPr="00C85CAC">
              <w:rPr>
                <w:noProof/>
                <w:sz w:val="18"/>
              </w:rPr>
              <w:t>.</w:t>
            </w:r>
          </w:p>
        </w:tc>
        <w:tc>
          <w:tcPr>
            <w:tcW w:w="3120" w:type="dxa"/>
            <w:gridSpan w:val="2"/>
            <w:tcBorders>
              <w:bottom w:val="single" w:sz="4" w:space="0" w:color="auto"/>
              <w:right w:val="single" w:sz="4" w:space="0" w:color="auto"/>
            </w:tcBorders>
          </w:tcPr>
          <w:p w14:paraId="2D8D4117" w14:textId="77777777" w:rsidR="00132364" w:rsidRPr="00C85CAC" w:rsidRDefault="00132364" w:rsidP="00132364">
            <w:pPr>
              <w:pStyle w:val="CRCoverPage"/>
              <w:tabs>
                <w:tab w:val="left" w:pos="950"/>
              </w:tabs>
              <w:spacing w:after="0"/>
              <w:ind w:left="241" w:hanging="241"/>
              <w:rPr>
                <w:i/>
                <w:noProof/>
                <w:sz w:val="18"/>
              </w:rPr>
            </w:pPr>
            <w:r w:rsidRPr="00C85CAC">
              <w:rPr>
                <w:i/>
                <w:noProof/>
                <w:sz w:val="18"/>
              </w:rPr>
              <w:t xml:space="preserve">Use </w:t>
            </w:r>
            <w:r w:rsidRPr="00C85CAC">
              <w:rPr>
                <w:i/>
                <w:noProof/>
                <w:sz w:val="18"/>
                <w:u w:val="single"/>
              </w:rPr>
              <w:t>one</w:t>
            </w:r>
            <w:r w:rsidRPr="00C85CAC">
              <w:rPr>
                <w:i/>
                <w:noProof/>
                <w:sz w:val="18"/>
              </w:rPr>
              <w:t xml:space="preserve"> of the following releases:</w:t>
            </w:r>
            <w:r w:rsidRPr="00C85CAC">
              <w:rPr>
                <w:i/>
                <w:noProof/>
                <w:sz w:val="18"/>
              </w:rPr>
              <w:br/>
              <w:t>Rel-8</w:t>
            </w:r>
            <w:r w:rsidRPr="00C85CAC">
              <w:rPr>
                <w:i/>
                <w:noProof/>
                <w:sz w:val="18"/>
              </w:rPr>
              <w:tab/>
              <w:t>(Release 8)</w:t>
            </w:r>
            <w:r w:rsidRPr="00C85CAC">
              <w:rPr>
                <w:i/>
                <w:noProof/>
                <w:sz w:val="18"/>
              </w:rPr>
              <w:br/>
              <w:t>Rel-9</w:t>
            </w:r>
            <w:r w:rsidRPr="00C85CAC">
              <w:rPr>
                <w:i/>
                <w:noProof/>
                <w:sz w:val="18"/>
              </w:rPr>
              <w:tab/>
              <w:t>(Release 9)</w:t>
            </w:r>
            <w:r w:rsidRPr="00C85CAC">
              <w:rPr>
                <w:i/>
                <w:noProof/>
                <w:sz w:val="18"/>
              </w:rPr>
              <w:br/>
              <w:t>Rel-10</w:t>
            </w:r>
            <w:r w:rsidRPr="00C85CAC">
              <w:rPr>
                <w:i/>
                <w:noProof/>
                <w:sz w:val="18"/>
              </w:rPr>
              <w:tab/>
              <w:t>(Release 10)</w:t>
            </w:r>
            <w:r w:rsidRPr="00C85CAC">
              <w:rPr>
                <w:i/>
                <w:noProof/>
                <w:sz w:val="18"/>
              </w:rPr>
              <w:br/>
              <w:t>Rel-11</w:t>
            </w:r>
            <w:r w:rsidRPr="00C85CAC">
              <w:rPr>
                <w:i/>
                <w:noProof/>
                <w:sz w:val="18"/>
              </w:rPr>
              <w:tab/>
              <w:t>(Release 11)</w:t>
            </w:r>
            <w:r w:rsidRPr="00C85CAC">
              <w:rPr>
                <w:i/>
                <w:noProof/>
                <w:sz w:val="18"/>
              </w:rPr>
              <w:br/>
              <w:t>Rel-12</w:t>
            </w:r>
            <w:r w:rsidRPr="00C85CAC">
              <w:rPr>
                <w:i/>
                <w:noProof/>
                <w:sz w:val="18"/>
              </w:rPr>
              <w:tab/>
              <w:t>(Release 12)</w:t>
            </w:r>
            <w:r w:rsidRPr="00C85CAC">
              <w:rPr>
                <w:i/>
                <w:noProof/>
                <w:sz w:val="18"/>
              </w:rPr>
              <w:br/>
            </w:r>
            <w:bookmarkStart w:id="1" w:name="OLE_LINK1"/>
            <w:r w:rsidRPr="00C85CAC">
              <w:rPr>
                <w:i/>
                <w:noProof/>
                <w:sz w:val="18"/>
              </w:rPr>
              <w:t>Rel-13</w:t>
            </w:r>
            <w:r w:rsidRPr="00C85CAC">
              <w:rPr>
                <w:i/>
                <w:noProof/>
                <w:sz w:val="18"/>
              </w:rPr>
              <w:tab/>
              <w:t>(Release 13)</w:t>
            </w:r>
            <w:bookmarkEnd w:id="1"/>
            <w:r w:rsidRPr="00C85CAC">
              <w:rPr>
                <w:i/>
                <w:noProof/>
                <w:sz w:val="18"/>
              </w:rPr>
              <w:br/>
              <w:t>Rel-14</w:t>
            </w:r>
            <w:r w:rsidRPr="00C85CAC">
              <w:rPr>
                <w:i/>
                <w:noProof/>
                <w:sz w:val="18"/>
              </w:rPr>
              <w:tab/>
              <w:t>(Release 14)</w:t>
            </w:r>
            <w:r w:rsidRPr="00C85CAC">
              <w:rPr>
                <w:i/>
                <w:noProof/>
                <w:sz w:val="18"/>
              </w:rPr>
              <w:br/>
              <w:t>Rel-15</w:t>
            </w:r>
            <w:r w:rsidRPr="00C85CAC">
              <w:rPr>
                <w:i/>
                <w:noProof/>
                <w:sz w:val="18"/>
              </w:rPr>
              <w:tab/>
              <w:t>(Release 15)</w:t>
            </w:r>
            <w:r w:rsidRPr="00C85CAC">
              <w:rPr>
                <w:i/>
                <w:noProof/>
                <w:sz w:val="18"/>
              </w:rPr>
              <w:br/>
              <w:t>Rel-16</w:t>
            </w:r>
            <w:r w:rsidRPr="00C85CAC">
              <w:rPr>
                <w:i/>
                <w:noProof/>
                <w:sz w:val="18"/>
              </w:rPr>
              <w:tab/>
              <w:t>(Release 16)</w:t>
            </w:r>
          </w:p>
        </w:tc>
      </w:tr>
      <w:tr w:rsidR="00132364" w:rsidRPr="00C85CAC" w14:paraId="460607C0" w14:textId="77777777">
        <w:tc>
          <w:tcPr>
            <w:tcW w:w="1843" w:type="dxa"/>
          </w:tcPr>
          <w:p w14:paraId="671315FF" w14:textId="77777777" w:rsidR="00132364" w:rsidRPr="00C85CAC" w:rsidRDefault="00132364" w:rsidP="00132364">
            <w:pPr>
              <w:pStyle w:val="CRCoverPage"/>
              <w:spacing w:after="0"/>
              <w:rPr>
                <w:b/>
                <w:i/>
                <w:noProof/>
                <w:sz w:val="8"/>
                <w:szCs w:val="8"/>
              </w:rPr>
            </w:pPr>
          </w:p>
        </w:tc>
        <w:tc>
          <w:tcPr>
            <w:tcW w:w="7798" w:type="dxa"/>
            <w:gridSpan w:val="10"/>
          </w:tcPr>
          <w:p w14:paraId="623FD61D" w14:textId="77777777" w:rsidR="00132364" w:rsidRPr="00C85CAC" w:rsidRDefault="00132364" w:rsidP="00132364">
            <w:pPr>
              <w:pStyle w:val="CRCoverPage"/>
              <w:spacing w:after="0"/>
              <w:rPr>
                <w:noProof/>
                <w:sz w:val="8"/>
                <w:szCs w:val="8"/>
              </w:rPr>
            </w:pPr>
          </w:p>
        </w:tc>
      </w:tr>
      <w:tr w:rsidR="00791102" w:rsidRPr="00C85CAC" w14:paraId="7C37ACCF" w14:textId="77777777">
        <w:tc>
          <w:tcPr>
            <w:tcW w:w="2268" w:type="dxa"/>
            <w:gridSpan w:val="2"/>
            <w:tcBorders>
              <w:top w:val="single" w:sz="4" w:space="0" w:color="auto"/>
              <w:left w:val="single" w:sz="4" w:space="0" w:color="auto"/>
            </w:tcBorders>
          </w:tcPr>
          <w:p w14:paraId="70643C32" w14:textId="77777777" w:rsidR="00791102" w:rsidRPr="00C85CAC" w:rsidRDefault="00791102" w:rsidP="00791102">
            <w:pPr>
              <w:pStyle w:val="CRCoverPage"/>
              <w:tabs>
                <w:tab w:val="right" w:pos="2184"/>
              </w:tabs>
              <w:spacing w:after="0"/>
              <w:rPr>
                <w:b/>
                <w:i/>
                <w:noProof/>
              </w:rPr>
            </w:pPr>
            <w:r w:rsidRPr="00C85CAC">
              <w:rPr>
                <w:b/>
                <w:i/>
                <w:noProof/>
              </w:rPr>
              <w:t>Reason for change:</w:t>
            </w:r>
          </w:p>
        </w:tc>
        <w:tc>
          <w:tcPr>
            <w:tcW w:w="7373" w:type="dxa"/>
            <w:gridSpan w:val="9"/>
            <w:tcBorders>
              <w:top w:val="single" w:sz="4" w:space="0" w:color="auto"/>
              <w:right w:val="single" w:sz="4" w:space="0" w:color="auto"/>
            </w:tcBorders>
            <w:shd w:val="pct30" w:color="FFFF00" w:fill="auto"/>
          </w:tcPr>
          <w:p w14:paraId="50663623" w14:textId="77777777" w:rsidR="00A828F3" w:rsidRPr="00CA77CF" w:rsidRDefault="00FF4B61" w:rsidP="00236BE1">
            <w:pPr>
              <w:rPr>
                <w:rFonts w:ascii="Arial" w:hAnsi="Arial" w:cs="Arial"/>
                <w:szCs w:val="18"/>
              </w:rPr>
            </w:pPr>
            <w:r>
              <w:rPr>
                <w:rFonts w:ascii="Arial" w:hAnsi="Arial" w:cs="Arial"/>
                <w:szCs w:val="18"/>
              </w:rPr>
              <w:t>The</w:t>
            </w:r>
            <w:r w:rsidR="00927919">
              <w:rPr>
                <w:rFonts w:ascii="Arial" w:hAnsi="Arial" w:cs="Arial"/>
                <w:szCs w:val="18"/>
              </w:rPr>
              <w:t xml:space="preserve"> possibility to fall</w:t>
            </w:r>
            <w:r w:rsidR="00134735">
              <w:rPr>
                <w:rFonts w:ascii="Arial" w:hAnsi="Arial" w:cs="Arial"/>
                <w:szCs w:val="18"/>
              </w:rPr>
              <w:t xml:space="preserve"> </w:t>
            </w:r>
            <w:r w:rsidR="00927919">
              <w:rPr>
                <w:rFonts w:ascii="Arial" w:hAnsi="Arial" w:cs="Arial"/>
                <w:szCs w:val="18"/>
              </w:rPr>
              <w:t>back from CBRA to CFRA may lead to mismatch of the original CBRA grant and the new CFRA grant</w:t>
            </w:r>
            <w:r w:rsidR="00FC19C8">
              <w:rPr>
                <w:rFonts w:ascii="Arial" w:hAnsi="Arial" w:cs="Arial"/>
                <w:szCs w:val="18"/>
              </w:rPr>
              <w:t>.</w:t>
            </w:r>
            <w:r w:rsidR="00927919">
              <w:rPr>
                <w:rFonts w:ascii="Arial" w:hAnsi="Arial" w:cs="Arial"/>
                <w:szCs w:val="18"/>
              </w:rPr>
              <w:t xml:space="preserve"> </w:t>
            </w:r>
            <w:r w:rsidR="00C54F7C" w:rsidRPr="00FC19C8">
              <w:rPr>
                <w:rFonts w:ascii="Arial" w:hAnsi="Arial" w:cs="Arial"/>
                <w:szCs w:val="18"/>
              </w:rPr>
              <w:t>This may be handled by the UE by rebuilding the MAC PDU by adding BSR, PHR and/or padding according to the LCP procedure to fit the available grant</w:t>
            </w:r>
            <w:r w:rsidR="00927919">
              <w:rPr>
                <w:rFonts w:ascii="Arial" w:hAnsi="Arial" w:cs="Arial"/>
                <w:szCs w:val="18"/>
              </w:rPr>
              <w:t>.</w:t>
            </w:r>
          </w:p>
        </w:tc>
      </w:tr>
      <w:tr w:rsidR="00132364" w:rsidRPr="00C85CAC" w14:paraId="3C2C0217" w14:textId="77777777">
        <w:tc>
          <w:tcPr>
            <w:tcW w:w="2268" w:type="dxa"/>
            <w:gridSpan w:val="2"/>
            <w:tcBorders>
              <w:left w:val="single" w:sz="4" w:space="0" w:color="auto"/>
            </w:tcBorders>
          </w:tcPr>
          <w:p w14:paraId="7EED8811"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7989F294" w14:textId="77777777" w:rsidR="00132364" w:rsidRPr="00C85CAC" w:rsidRDefault="00132364" w:rsidP="00132364">
            <w:pPr>
              <w:pStyle w:val="CRCoverPage"/>
              <w:spacing w:before="20" w:after="80"/>
              <w:rPr>
                <w:noProof/>
                <w:sz w:val="8"/>
                <w:szCs w:val="8"/>
              </w:rPr>
            </w:pPr>
          </w:p>
        </w:tc>
      </w:tr>
      <w:tr w:rsidR="00132364" w:rsidRPr="00C85CAC" w14:paraId="5F056E5D" w14:textId="77777777">
        <w:tc>
          <w:tcPr>
            <w:tcW w:w="2268" w:type="dxa"/>
            <w:gridSpan w:val="2"/>
            <w:tcBorders>
              <w:left w:val="single" w:sz="4" w:space="0" w:color="auto"/>
            </w:tcBorders>
          </w:tcPr>
          <w:p w14:paraId="7F58FC9A" w14:textId="77777777" w:rsidR="00132364" w:rsidRPr="00C85CAC" w:rsidRDefault="00132364" w:rsidP="00132364">
            <w:pPr>
              <w:pStyle w:val="CRCoverPage"/>
              <w:tabs>
                <w:tab w:val="right" w:pos="2184"/>
              </w:tabs>
              <w:spacing w:after="0"/>
              <w:rPr>
                <w:b/>
                <w:i/>
                <w:noProof/>
              </w:rPr>
            </w:pPr>
            <w:r w:rsidRPr="00C85CAC">
              <w:rPr>
                <w:b/>
                <w:i/>
                <w:noProof/>
              </w:rPr>
              <w:t>Summary of change:</w:t>
            </w:r>
          </w:p>
        </w:tc>
        <w:tc>
          <w:tcPr>
            <w:tcW w:w="7373" w:type="dxa"/>
            <w:gridSpan w:val="9"/>
            <w:tcBorders>
              <w:right w:val="single" w:sz="4" w:space="0" w:color="auto"/>
            </w:tcBorders>
            <w:shd w:val="pct30" w:color="FFFF00" w:fill="auto"/>
          </w:tcPr>
          <w:p w14:paraId="13DF8E65" w14:textId="77777777" w:rsidR="0040509B" w:rsidRDefault="00927919" w:rsidP="00927919">
            <w:pPr>
              <w:pStyle w:val="CRCoverPage"/>
              <w:spacing w:before="20" w:after="80"/>
              <w:rPr>
                <w:noProof/>
              </w:rPr>
            </w:pPr>
            <w:r>
              <w:rPr>
                <w:noProof/>
              </w:rPr>
              <w:t xml:space="preserve">The </w:t>
            </w:r>
            <w:r w:rsidR="00504DD3">
              <w:rPr>
                <w:noProof/>
              </w:rPr>
              <w:t>UL</w:t>
            </w:r>
            <w:r>
              <w:rPr>
                <w:noProof/>
              </w:rPr>
              <w:t xml:space="preserve"> grant size is compared to the MAC PDU size</w:t>
            </w:r>
            <w:r w:rsidR="00BF258A">
              <w:rPr>
                <w:noProof/>
              </w:rPr>
              <w:t>.</w:t>
            </w:r>
            <w:r>
              <w:rPr>
                <w:noProof/>
              </w:rPr>
              <w:t xml:space="preserve"> If the grant size is larger than the MAC PDU, the UE rebuilds the MAC PDU</w:t>
            </w:r>
            <w:r w:rsidR="00FC19C8">
              <w:rPr>
                <w:noProof/>
              </w:rPr>
              <w:t xml:space="preserve"> to fit the size of the available grant</w:t>
            </w:r>
            <w:r w:rsidR="00134735">
              <w:rPr>
                <w:noProof/>
              </w:rPr>
              <w:t>.</w:t>
            </w:r>
          </w:p>
          <w:p w14:paraId="02666248" w14:textId="77777777" w:rsidR="00134735" w:rsidRDefault="00134735" w:rsidP="00927919">
            <w:pPr>
              <w:pStyle w:val="CRCoverPage"/>
              <w:spacing w:before="20" w:after="80"/>
              <w:rPr>
                <w:noProof/>
              </w:rPr>
            </w:pPr>
          </w:p>
          <w:p w14:paraId="2CD5105E" w14:textId="77777777" w:rsidR="00134735" w:rsidRPr="00134735" w:rsidRDefault="00134735" w:rsidP="00134735">
            <w:pPr>
              <w:pStyle w:val="CRCoverPage"/>
              <w:spacing w:before="20" w:after="80"/>
              <w:rPr>
                <w:b/>
                <w:noProof/>
              </w:rPr>
            </w:pPr>
            <w:r w:rsidRPr="00134735">
              <w:rPr>
                <w:b/>
                <w:noProof/>
              </w:rPr>
              <w:t>Impact analysis:</w:t>
            </w:r>
          </w:p>
          <w:p w14:paraId="04E1A013" w14:textId="77777777" w:rsidR="00134735" w:rsidRDefault="00134735" w:rsidP="00134735">
            <w:pPr>
              <w:pStyle w:val="CRCoverPage"/>
              <w:spacing w:before="20" w:after="80"/>
              <w:rPr>
                <w:noProof/>
              </w:rPr>
            </w:pPr>
            <w:r>
              <w:rPr>
                <w:noProof/>
              </w:rPr>
              <w:t>Impacted functionality:</w:t>
            </w:r>
          </w:p>
          <w:p w14:paraId="5EC6ACAD" w14:textId="77777777" w:rsidR="00134735" w:rsidRDefault="00134735" w:rsidP="00134735">
            <w:pPr>
              <w:pStyle w:val="CRCoverPage"/>
              <w:spacing w:before="20" w:after="80"/>
              <w:rPr>
                <w:noProof/>
              </w:rPr>
            </w:pPr>
            <w:r>
              <w:rPr>
                <w:noProof/>
              </w:rPr>
              <w:t>Random access</w:t>
            </w:r>
          </w:p>
          <w:p w14:paraId="06DB5666" w14:textId="77777777" w:rsidR="00134735" w:rsidRDefault="00134735" w:rsidP="00134735">
            <w:pPr>
              <w:pStyle w:val="CRCoverPage"/>
              <w:spacing w:before="20" w:after="80"/>
              <w:rPr>
                <w:noProof/>
              </w:rPr>
            </w:pPr>
            <w:r>
              <w:rPr>
                <w:noProof/>
              </w:rPr>
              <w:t>Interoperability analysis:</w:t>
            </w:r>
          </w:p>
          <w:p w14:paraId="278E2999" w14:textId="77777777" w:rsidR="00134735" w:rsidRDefault="00134735" w:rsidP="00134735">
            <w:pPr>
              <w:pStyle w:val="CRCoverPage"/>
              <w:spacing w:before="20" w:after="80"/>
              <w:rPr>
                <w:noProof/>
              </w:rPr>
            </w:pPr>
            <w:r>
              <w:rPr>
                <w:noProof/>
              </w:rPr>
              <w:t>If the network implements the CR and the UE does not the network will expect the UE to reply with a larger grant which may cause unforeseen behaviour in the UE.</w:t>
            </w:r>
          </w:p>
          <w:p w14:paraId="13DEA24F" w14:textId="77777777" w:rsidR="00134735" w:rsidRPr="00C85CAC" w:rsidRDefault="00134735" w:rsidP="00134735">
            <w:pPr>
              <w:pStyle w:val="CRCoverPage"/>
              <w:spacing w:before="20" w:after="80"/>
              <w:rPr>
                <w:noProof/>
              </w:rPr>
            </w:pPr>
            <w:r>
              <w:rPr>
                <w:noProof/>
              </w:rPr>
              <w:t>If the UE implements the CR and the network does not no interoperability problem is foreseen.</w:t>
            </w:r>
          </w:p>
        </w:tc>
      </w:tr>
      <w:tr w:rsidR="00132364" w:rsidRPr="00C85CAC" w14:paraId="552CF421" w14:textId="77777777">
        <w:tc>
          <w:tcPr>
            <w:tcW w:w="2268" w:type="dxa"/>
            <w:gridSpan w:val="2"/>
            <w:tcBorders>
              <w:left w:val="single" w:sz="4" w:space="0" w:color="auto"/>
            </w:tcBorders>
          </w:tcPr>
          <w:p w14:paraId="6E67D26E"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2000AE57" w14:textId="77777777" w:rsidR="00132364" w:rsidRPr="00C85CAC" w:rsidRDefault="00132364" w:rsidP="00132364">
            <w:pPr>
              <w:pStyle w:val="CRCoverPage"/>
              <w:spacing w:before="20" w:after="80"/>
              <w:rPr>
                <w:noProof/>
                <w:sz w:val="8"/>
                <w:szCs w:val="8"/>
              </w:rPr>
            </w:pPr>
          </w:p>
        </w:tc>
      </w:tr>
      <w:tr w:rsidR="00132364" w:rsidRPr="00C85CAC" w14:paraId="2271C5DA" w14:textId="77777777">
        <w:tc>
          <w:tcPr>
            <w:tcW w:w="2268" w:type="dxa"/>
            <w:gridSpan w:val="2"/>
            <w:tcBorders>
              <w:left w:val="single" w:sz="4" w:space="0" w:color="auto"/>
              <w:bottom w:val="single" w:sz="4" w:space="0" w:color="auto"/>
            </w:tcBorders>
          </w:tcPr>
          <w:p w14:paraId="389E7C7E" w14:textId="77777777" w:rsidR="00132364" w:rsidRPr="00C85CAC" w:rsidRDefault="00132364" w:rsidP="00132364">
            <w:pPr>
              <w:pStyle w:val="CRCoverPage"/>
              <w:tabs>
                <w:tab w:val="right" w:pos="2184"/>
              </w:tabs>
              <w:spacing w:after="0"/>
              <w:rPr>
                <w:b/>
                <w:i/>
                <w:noProof/>
              </w:rPr>
            </w:pPr>
            <w:r w:rsidRPr="00C85C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31AB3D5" w14:textId="77777777" w:rsidR="00132364" w:rsidRPr="00DF4A05" w:rsidRDefault="00927919" w:rsidP="00DF4A05">
            <w:pPr>
              <w:rPr>
                <w:rFonts w:ascii="Arial" w:hAnsi="Arial" w:cs="Arial"/>
                <w:szCs w:val="18"/>
              </w:rPr>
            </w:pPr>
            <w:r>
              <w:rPr>
                <w:rFonts w:ascii="Arial" w:hAnsi="Arial" w:cs="Arial"/>
                <w:szCs w:val="18"/>
              </w:rPr>
              <w:t>The UE action when there is mismatch of MAC PDU size and grant size is unclear. It may cause the transmission to fail</w:t>
            </w:r>
            <w:r w:rsidR="00FF4B61">
              <w:rPr>
                <w:rFonts w:ascii="Arial" w:hAnsi="Arial" w:cs="Arial"/>
                <w:szCs w:val="18"/>
              </w:rPr>
              <w:t>.</w:t>
            </w:r>
            <w:r>
              <w:rPr>
                <w:rFonts w:ascii="Arial" w:hAnsi="Arial" w:cs="Arial"/>
                <w:szCs w:val="18"/>
              </w:rPr>
              <w:t xml:space="preserve"> It would in this case be handled by RLC retransmission.</w:t>
            </w:r>
          </w:p>
        </w:tc>
      </w:tr>
      <w:tr w:rsidR="00132364" w:rsidRPr="00C85CAC" w14:paraId="43C35776" w14:textId="77777777">
        <w:tc>
          <w:tcPr>
            <w:tcW w:w="2268" w:type="dxa"/>
            <w:gridSpan w:val="2"/>
          </w:tcPr>
          <w:p w14:paraId="01BFFD03" w14:textId="77777777" w:rsidR="00132364" w:rsidRPr="00C85CAC" w:rsidRDefault="00132364" w:rsidP="00132364">
            <w:pPr>
              <w:pStyle w:val="CRCoverPage"/>
              <w:spacing w:after="0"/>
              <w:rPr>
                <w:b/>
                <w:i/>
                <w:noProof/>
                <w:sz w:val="8"/>
                <w:szCs w:val="8"/>
              </w:rPr>
            </w:pPr>
          </w:p>
        </w:tc>
        <w:tc>
          <w:tcPr>
            <w:tcW w:w="7373" w:type="dxa"/>
            <w:gridSpan w:val="9"/>
          </w:tcPr>
          <w:p w14:paraId="3D5A1423" w14:textId="77777777" w:rsidR="00132364" w:rsidRPr="00C85CAC" w:rsidRDefault="00132364" w:rsidP="00132364">
            <w:pPr>
              <w:pStyle w:val="CRCoverPage"/>
              <w:spacing w:after="0"/>
              <w:rPr>
                <w:noProof/>
                <w:sz w:val="8"/>
                <w:szCs w:val="8"/>
              </w:rPr>
            </w:pPr>
          </w:p>
        </w:tc>
      </w:tr>
      <w:tr w:rsidR="00132364" w:rsidRPr="00C85CAC" w14:paraId="1882A906" w14:textId="77777777">
        <w:tc>
          <w:tcPr>
            <w:tcW w:w="2268" w:type="dxa"/>
            <w:gridSpan w:val="2"/>
            <w:tcBorders>
              <w:top w:val="single" w:sz="4" w:space="0" w:color="auto"/>
              <w:left w:val="single" w:sz="4" w:space="0" w:color="auto"/>
            </w:tcBorders>
          </w:tcPr>
          <w:p w14:paraId="37FF250E" w14:textId="77777777" w:rsidR="00132364" w:rsidRPr="00C85CAC" w:rsidRDefault="00132364" w:rsidP="00132364">
            <w:pPr>
              <w:pStyle w:val="CRCoverPage"/>
              <w:tabs>
                <w:tab w:val="right" w:pos="2184"/>
              </w:tabs>
              <w:spacing w:after="0"/>
              <w:rPr>
                <w:b/>
                <w:i/>
                <w:noProof/>
              </w:rPr>
            </w:pPr>
            <w:r w:rsidRPr="00C85CAC">
              <w:rPr>
                <w:b/>
                <w:i/>
                <w:noProof/>
              </w:rPr>
              <w:t>Clauses affected:</w:t>
            </w:r>
          </w:p>
        </w:tc>
        <w:tc>
          <w:tcPr>
            <w:tcW w:w="7373" w:type="dxa"/>
            <w:gridSpan w:val="9"/>
            <w:tcBorders>
              <w:top w:val="single" w:sz="4" w:space="0" w:color="auto"/>
              <w:right w:val="single" w:sz="4" w:space="0" w:color="auto"/>
            </w:tcBorders>
            <w:shd w:val="pct30" w:color="FFFF00" w:fill="auto"/>
          </w:tcPr>
          <w:p w14:paraId="523D6619" w14:textId="77777777" w:rsidR="00132364" w:rsidRPr="00C85CAC" w:rsidRDefault="00022564" w:rsidP="00132364">
            <w:pPr>
              <w:pStyle w:val="CRCoverPage"/>
              <w:spacing w:after="0"/>
              <w:ind w:left="100"/>
              <w:rPr>
                <w:noProof/>
              </w:rPr>
            </w:pPr>
            <w:r>
              <w:t>5.4.</w:t>
            </w:r>
            <w:r w:rsidR="00134735">
              <w:t>2.1</w:t>
            </w:r>
          </w:p>
        </w:tc>
      </w:tr>
      <w:tr w:rsidR="00132364" w:rsidRPr="00C85CAC" w14:paraId="63FFA3E3" w14:textId="77777777">
        <w:tc>
          <w:tcPr>
            <w:tcW w:w="2268" w:type="dxa"/>
            <w:gridSpan w:val="2"/>
            <w:tcBorders>
              <w:left w:val="single" w:sz="4" w:space="0" w:color="auto"/>
            </w:tcBorders>
          </w:tcPr>
          <w:p w14:paraId="679AF9C8"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3F6D6D1C" w14:textId="77777777" w:rsidR="00132364" w:rsidRPr="00C85CAC" w:rsidRDefault="00132364" w:rsidP="00132364">
            <w:pPr>
              <w:pStyle w:val="CRCoverPage"/>
              <w:spacing w:after="0"/>
              <w:rPr>
                <w:noProof/>
                <w:sz w:val="8"/>
                <w:szCs w:val="8"/>
              </w:rPr>
            </w:pPr>
          </w:p>
        </w:tc>
      </w:tr>
      <w:tr w:rsidR="00132364" w:rsidRPr="00C85CAC" w14:paraId="0E34533A" w14:textId="77777777">
        <w:tc>
          <w:tcPr>
            <w:tcW w:w="2268" w:type="dxa"/>
            <w:gridSpan w:val="2"/>
            <w:tcBorders>
              <w:left w:val="single" w:sz="4" w:space="0" w:color="auto"/>
            </w:tcBorders>
          </w:tcPr>
          <w:p w14:paraId="613F17B3" w14:textId="77777777" w:rsidR="00132364" w:rsidRPr="00C85CAC"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D1EDE" w14:textId="77777777" w:rsidR="00132364" w:rsidRPr="00C85CAC" w:rsidRDefault="00132364" w:rsidP="00132364">
            <w:pPr>
              <w:pStyle w:val="CRCoverPage"/>
              <w:spacing w:after="0"/>
              <w:jc w:val="center"/>
              <w:rPr>
                <w:b/>
                <w:caps/>
                <w:noProof/>
              </w:rPr>
            </w:pPr>
            <w:r w:rsidRPr="00C85C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6199D" w14:textId="77777777" w:rsidR="00132364" w:rsidRPr="00C85CAC" w:rsidRDefault="00132364" w:rsidP="00132364">
            <w:pPr>
              <w:pStyle w:val="CRCoverPage"/>
              <w:spacing w:after="0"/>
              <w:jc w:val="center"/>
              <w:rPr>
                <w:b/>
                <w:caps/>
                <w:noProof/>
              </w:rPr>
            </w:pPr>
            <w:r w:rsidRPr="00C85CAC">
              <w:rPr>
                <w:b/>
                <w:caps/>
                <w:noProof/>
              </w:rPr>
              <w:t>N</w:t>
            </w:r>
          </w:p>
        </w:tc>
        <w:tc>
          <w:tcPr>
            <w:tcW w:w="2977" w:type="dxa"/>
            <w:gridSpan w:val="3"/>
          </w:tcPr>
          <w:p w14:paraId="25E19C9D" w14:textId="77777777" w:rsidR="00132364" w:rsidRPr="00C85CAC"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B42012F" w14:textId="77777777" w:rsidR="00132364" w:rsidRPr="00C85CAC" w:rsidRDefault="00132364" w:rsidP="00132364">
            <w:pPr>
              <w:pStyle w:val="CRCoverPage"/>
              <w:spacing w:after="0"/>
              <w:ind w:left="99"/>
              <w:rPr>
                <w:noProof/>
              </w:rPr>
            </w:pPr>
          </w:p>
        </w:tc>
      </w:tr>
      <w:tr w:rsidR="00132364" w:rsidRPr="00C85CAC" w14:paraId="4AC6FBC7" w14:textId="77777777">
        <w:tc>
          <w:tcPr>
            <w:tcW w:w="2268" w:type="dxa"/>
            <w:gridSpan w:val="2"/>
            <w:tcBorders>
              <w:left w:val="single" w:sz="4" w:space="0" w:color="auto"/>
            </w:tcBorders>
          </w:tcPr>
          <w:p w14:paraId="086981CF" w14:textId="77777777" w:rsidR="00132364" w:rsidRPr="00C85CAC" w:rsidRDefault="00132364" w:rsidP="00132364">
            <w:pPr>
              <w:pStyle w:val="CRCoverPage"/>
              <w:tabs>
                <w:tab w:val="right" w:pos="2184"/>
              </w:tabs>
              <w:spacing w:after="0"/>
              <w:rPr>
                <w:b/>
                <w:i/>
                <w:noProof/>
              </w:rPr>
            </w:pPr>
            <w:r w:rsidRPr="00C85C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A59C58"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BB403"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5CE59AF9" w14:textId="77777777" w:rsidR="00132364" w:rsidRPr="00C85CAC" w:rsidRDefault="00132364" w:rsidP="00132364">
            <w:pPr>
              <w:pStyle w:val="CRCoverPage"/>
              <w:tabs>
                <w:tab w:val="right" w:pos="2893"/>
              </w:tabs>
              <w:spacing w:after="0"/>
              <w:rPr>
                <w:noProof/>
              </w:rPr>
            </w:pPr>
            <w:r w:rsidRPr="00C85CAC">
              <w:rPr>
                <w:noProof/>
              </w:rPr>
              <w:t xml:space="preserve"> Other core specifications</w:t>
            </w:r>
            <w:r w:rsidRPr="00C85CAC">
              <w:rPr>
                <w:noProof/>
              </w:rPr>
              <w:tab/>
            </w:r>
          </w:p>
        </w:tc>
        <w:tc>
          <w:tcPr>
            <w:tcW w:w="3828" w:type="dxa"/>
            <w:gridSpan w:val="4"/>
            <w:tcBorders>
              <w:right w:val="single" w:sz="4" w:space="0" w:color="auto"/>
            </w:tcBorders>
            <w:shd w:val="pct30" w:color="FFFF00" w:fill="auto"/>
          </w:tcPr>
          <w:p w14:paraId="6F773206" w14:textId="77777777" w:rsidR="00132364" w:rsidRPr="00C85CAC" w:rsidRDefault="00132364" w:rsidP="00132364">
            <w:pPr>
              <w:pStyle w:val="CRCoverPage"/>
              <w:spacing w:after="0"/>
              <w:ind w:left="99"/>
              <w:rPr>
                <w:noProof/>
              </w:rPr>
            </w:pPr>
          </w:p>
        </w:tc>
      </w:tr>
      <w:tr w:rsidR="00132364" w:rsidRPr="00C85CAC" w14:paraId="1A32D758" w14:textId="77777777">
        <w:tc>
          <w:tcPr>
            <w:tcW w:w="2268" w:type="dxa"/>
            <w:gridSpan w:val="2"/>
            <w:tcBorders>
              <w:left w:val="single" w:sz="4" w:space="0" w:color="auto"/>
            </w:tcBorders>
          </w:tcPr>
          <w:p w14:paraId="4EB5D4D6" w14:textId="77777777" w:rsidR="00132364" w:rsidRPr="00C85CAC" w:rsidRDefault="00132364" w:rsidP="00132364">
            <w:pPr>
              <w:pStyle w:val="CRCoverPage"/>
              <w:spacing w:after="0"/>
              <w:rPr>
                <w:b/>
                <w:i/>
                <w:noProof/>
              </w:rPr>
            </w:pPr>
            <w:r w:rsidRPr="00C85C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B303E3"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8F5C0"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12E8C23C" w14:textId="77777777" w:rsidR="00132364" w:rsidRPr="00C85CAC" w:rsidRDefault="00132364" w:rsidP="00132364">
            <w:pPr>
              <w:pStyle w:val="CRCoverPage"/>
              <w:spacing w:after="0"/>
              <w:rPr>
                <w:noProof/>
              </w:rPr>
            </w:pPr>
            <w:r w:rsidRPr="00C85CAC">
              <w:rPr>
                <w:noProof/>
              </w:rPr>
              <w:t xml:space="preserve"> Test specifications</w:t>
            </w:r>
          </w:p>
        </w:tc>
        <w:tc>
          <w:tcPr>
            <w:tcW w:w="3828" w:type="dxa"/>
            <w:gridSpan w:val="4"/>
            <w:tcBorders>
              <w:right w:val="single" w:sz="4" w:space="0" w:color="auto"/>
            </w:tcBorders>
            <w:shd w:val="pct30" w:color="FFFF00" w:fill="auto"/>
          </w:tcPr>
          <w:p w14:paraId="06703877" w14:textId="77777777" w:rsidR="00132364" w:rsidRPr="00C85CAC" w:rsidRDefault="00132364" w:rsidP="00132364">
            <w:pPr>
              <w:pStyle w:val="CRCoverPage"/>
              <w:spacing w:after="0"/>
              <w:ind w:left="99"/>
              <w:rPr>
                <w:noProof/>
              </w:rPr>
            </w:pPr>
          </w:p>
        </w:tc>
      </w:tr>
      <w:tr w:rsidR="00132364" w:rsidRPr="00C85CAC" w14:paraId="7245369D" w14:textId="77777777">
        <w:tc>
          <w:tcPr>
            <w:tcW w:w="2268" w:type="dxa"/>
            <w:gridSpan w:val="2"/>
            <w:tcBorders>
              <w:left w:val="single" w:sz="4" w:space="0" w:color="auto"/>
            </w:tcBorders>
          </w:tcPr>
          <w:p w14:paraId="2B7C0198" w14:textId="77777777" w:rsidR="00132364" w:rsidRPr="00C85CAC" w:rsidRDefault="00132364" w:rsidP="00132364">
            <w:pPr>
              <w:pStyle w:val="CRCoverPage"/>
              <w:spacing w:after="0"/>
              <w:rPr>
                <w:b/>
                <w:i/>
                <w:noProof/>
              </w:rPr>
            </w:pPr>
            <w:r w:rsidRPr="00C85CAC">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F55E7A7"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4DDCA"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28DD6C58" w14:textId="77777777" w:rsidR="00132364" w:rsidRPr="00C85CAC" w:rsidRDefault="00132364" w:rsidP="00132364">
            <w:pPr>
              <w:pStyle w:val="CRCoverPage"/>
              <w:spacing w:after="0"/>
              <w:rPr>
                <w:noProof/>
              </w:rPr>
            </w:pPr>
            <w:r w:rsidRPr="00C85CAC">
              <w:rPr>
                <w:noProof/>
              </w:rPr>
              <w:t xml:space="preserve"> O&amp;M Specifications</w:t>
            </w:r>
          </w:p>
        </w:tc>
        <w:tc>
          <w:tcPr>
            <w:tcW w:w="3828" w:type="dxa"/>
            <w:gridSpan w:val="4"/>
            <w:tcBorders>
              <w:right w:val="single" w:sz="4" w:space="0" w:color="auto"/>
            </w:tcBorders>
            <w:shd w:val="pct30" w:color="FFFF00" w:fill="auto"/>
          </w:tcPr>
          <w:p w14:paraId="51923D44" w14:textId="77777777" w:rsidR="00132364" w:rsidRPr="00C85CAC" w:rsidRDefault="00132364" w:rsidP="00132364">
            <w:pPr>
              <w:pStyle w:val="CRCoverPage"/>
              <w:spacing w:after="0"/>
              <w:ind w:left="99"/>
              <w:rPr>
                <w:noProof/>
              </w:rPr>
            </w:pPr>
          </w:p>
        </w:tc>
      </w:tr>
      <w:tr w:rsidR="00132364" w:rsidRPr="00C85CAC" w14:paraId="28988D80" w14:textId="77777777">
        <w:tc>
          <w:tcPr>
            <w:tcW w:w="2268" w:type="dxa"/>
            <w:gridSpan w:val="2"/>
            <w:tcBorders>
              <w:left w:val="single" w:sz="4" w:space="0" w:color="auto"/>
            </w:tcBorders>
          </w:tcPr>
          <w:p w14:paraId="644D07DD" w14:textId="77777777" w:rsidR="00132364" w:rsidRPr="00C85CAC" w:rsidRDefault="00132364" w:rsidP="00132364">
            <w:pPr>
              <w:pStyle w:val="CRCoverPage"/>
              <w:spacing w:after="0"/>
              <w:rPr>
                <w:b/>
                <w:i/>
                <w:noProof/>
              </w:rPr>
            </w:pPr>
          </w:p>
        </w:tc>
        <w:tc>
          <w:tcPr>
            <w:tcW w:w="7373" w:type="dxa"/>
            <w:gridSpan w:val="9"/>
            <w:tcBorders>
              <w:right w:val="single" w:sz="4" w:space="0" w:color="auto"/>
            </w:tcBorders>
          </w:tcPr>
          <w:p w14:paraId="7A339999" w14:textId="77777777" w:rsidR="00132364" w:rsidRPr="00C85CAC" w:rsidRDefault="00132364" w:rsidP="00132364">
            <w:pPr>
              <w:pStyle w:val="CRCoverPage"/>
              <w:spacing w:after="0"/>
              <w:rPr>
                <w:noProof/>
              </w:rPr>
            </w:pPr>
          </w:p>
        </w:tc>
      </w:tr>
      <w:tr w:rsidR="00132364" w:rsidRPr="00C85CAC" w14:paraId="332D7274" w14:textId="77777777">
        <w:tc>
          <w:tcPr>
            <w:tcW w:w="2268" w:type="dxa"/>
            <w:gridSpan w:val="2"/>
            <w:tcBorders>
              <w:left w:val="single" w:sz="4" w:space="0" w:color="auto"/>
              <w:bottom w:val="single" w:sz="4" w:space="0" w:color="auto"/>
            </w:tcBorders>
          </w:tcPr>
          <w:p w14:paraId="7F793858" w14:textId="77777777" w:rsidR="00132364" w:rsidRPr="00C85CAC" w:rsidRDefault="00132364" w:rsidP="00132364">
            <w:pPr>
              <w:pStyle w:val="CRCoverPage"/>
              <w:tabs>
                <w:tab w:val="right" w:pos="2184"/>
              </w:tabs>
              <w:spacing w:after="0"/>
              <w:rPr>
                <w:b/>
                <w:i/>
                <w:noProof/>
              </w:rPr>
            </w:pPr>
            <w:r w:rsidRPr="00C85CAC">
              <w:rPr>
                <w:b/>
                <w:i/>
                <w:noProof/>
              </w:rPr>
              <w:t>Other comments:</w:t>
            </w:r>
          </w:p>
        </w:tc>
        <w:tc>
          <w:tcPr>
            <w:tcW w:w="7373" w:type="dxa"/>
            <w:gridSpan w:val="9"/>
            <w:tcBorders>
              <w:bottom w:val="single" w:sz="4" w:space="0" w:color="auto"/>
              <w:right w:val="single" w:sz="4" w:space="0" w:color="auto"/>
            </w:tcBorders>
            <w:shd w:val="pct30" w:color="FFFF00" w:fill="auto"/>
          </w:tcPr>
          <w:p w14:paraId="687387CB" w14:textId="77777777" w:rsidR="00132364" w:rsidRPr="00C85CAC" w:rsidRDefault="00132364" w:rsidP="00132364">
            <w:pPr>
              <w:pStyle w:val="CRCoverPage"/>
              <w:spacing w:after="0"/>
              <w:ind w:left="100"/>
              <w:rPr>
                <w:noProof/>
              </w:rPr>
            </w:pPr>
          </w:p>
        </w:tc>
      </w:tr>
    </w:tbl>
    <w:p w14:paraId="718CA1B5" w14:textId="77777777" w:rsidR="001E41F3" w:rsidRPr="00C85CAC" w:rsidRDefault="001E41F3">
      <w:pPr>
        <w:pStyle w:val="CRCoverPage"/>
        <w:spacing w:after="0"/>
        <w:rPr>
          <w:noProof/>
          <w:sz w:val="8"/>
          <w:szCs w:val="8"/>
        </w:rPr>
      </w:pPr>
    </w:p>
    <w:p w14:paraId="3B24873A" w14:textId="77777777" w:rsidR="007C7704" w:rsidRPr="007C7704" w:rsidRDefault="007C7704" w:rsidP="007C7704">
      <w:pPr>
        <w:keepNext/>
        <w:keepLines/>
        <w:spacing w:before="120"/>
        <w:ind w:left="1418" w:hanging="1418"/>
        <w:outlineLvl w:val="3"/>
        <w:rPr>
          <w:rFonts w:ascii="Arial" w:eastAsia="Malgun Gothic" w:hAnsi="Arial"/>
          <w:sz w:val="24"/>
          <w:lang w:eastAsia="ko-KR"/>
        </w:rPr>
      </w:pPr>
      <w:bookmarkStart w:id="2" w:name="_Toc510431875"/>
      <w:r w:rsidRPr="007C7704">
        <w:rPr>
          <w:rFonts w:ascii="Arial" w:eastAsia="Malgun Gothic" w:hAnsi="Arial"/>
          <w:sz w:val="24"/>
          <w:lang w:eastAsia="ko-KR"/>
        </w:rPr>
        <w:t>5.4.2.1</w:t>
      </w:r>
      <w:r w:rsidRPr="007C7704">
        <w:rPr>
          <w:rFonts w:ascii="Arial" w:eastAsia="Malgun Gothic" w:hAnsi="Arial"/>
          <w:sz w:val="24"/>
          <w:lang w:eastAsia="ko-KR"/>
        </w:rPr>
        <w:tab/>
        <w:t>HARQ Entity</w:t>
      </w:r>
      <w:bookmarkEnd w:id="2"/>
    </w:p>
    <w:p w14:paraId="03649A42" w14:textId="77777777" w:rsidR="007C7704" w:rsidRPr="007C7704" w:rsidRDefault="007C7704" w:rsidP="007C7704">
      <w:pPr>
        <w:rPr>
          <w:rFonts w:eastAsia="Malgun Gothic"/>
          <w:lang w:eastAsia="ko-KR"/>
        </w:rPr>
      </w:pPr>
      <w:r w:rsidRPr="007C7704">
        <w:rPr>
          <w:rFonts w:eastAsia="Malgun Gothic"/>
          <w:lang w:eastAsia="ko-KR"/>
        </w:rPr>
        <w:t xml:space="preserve">The MAC entity includes a HARQ entity for each Serving Cell with configured uplink (including the case when it is configured with </w:t>
      </w:r>
      <w:proofErr w:type="spellStart"/>
      <w:r w:rsidRPr="007C7704">
        <w:rPr>
          <w:rFonts w:eastAsia="Malgun Gothic"/>
          <w:i/>
          <w:lang w:eastAsia="ko-KR"/>
        </w:rPr>
        <w:t>supplementaryUplink</w:t>
      </w:r>
      <w:proofErr w:type="spellEnd"/>
      <w:r w:rsidRPr="007C7704">
        <w:rPr>
          <w:rFonts w:eastAsia="Malgun Gothic"/>
          <w:lang w:eastAsia="ko-KR"/>
        </w:rPr>
        <w:t>), which maintains a number of parallel HARQ processes.</w:t>
      </w:r>
    </w:p>
    <w:p w14:paraId="457E95D1" w14:textId="77777777" w:rsidR="007C7704" w:rsidRPr="007C7704" w:rsidRDefault="007C7704" w:rsidP="007C7704">
      <w:pPr>
        <w:rPr>
          <w:rFonts w:eastAsia="Malgun Gothic"/>
          <w:lang w:eastAsia="ko-KR"/>
        </w:rPr>
      </w:pPr>
      <w:r w:rsidRPr="007C7704">
        <w:rPr>
          <w:rFonts w:eastAsia="Malgun Gothic"/>
          <w:lang w:eastAsia="ko-KR"/>
        </w:rPr>
        <w:t>The number of parallel UL HARQ processes per HARQ entity is specified in TS 38.214 [7].</w:t>
      </w:r>
    </w:p>
    <w:p w14:paraId="2446437A" w14:textId="77777777" w:rsidR="007C7704" w:rsidRPr="007C7704" w:rsidRDefault="007C7704" w:rsidP="007C7704">
      <w:pPr>
        <w:rPr>
          <w:rFonts w:eastAsia="Malgun Gothic"/>
          <w:lang w:eastAsia="ko-KR"/>
        </w:rPr>
      </w:pPr>
      <w:r w:rsidRPr="007C7704">
        <w:rPr>
          <w:rFonts w:eastAsia="Malgun Gothic"/>
          <w:lang w:eastAsia="ko-KR"/>
        </w:rPr>
        <w:t>Each HARQ process supports one TB.</w:t>
      </w:r>
    </w:p>
    <w:p w14:paraId="36975CEA" w14:textId="77777777" w:rsidR="007C7704" w:rsidRPr="007C7704" w:rsidRDefault="007C7704" w:rsidP="007C7704">
      <w:pPr>
        <w:rPr>
          <w:rFonts w:eastAsia="Malgun Gothic"/>
          <w:noProof/>
          <w:lang w:eastAsia="ko-KR"/>
        </w:rPr>
      </w:pPr>
      <w:r w:rsidRPr="007C7704">
        <w:rPr>
          <w:rFonts w:eastAsia="Malgun Gothic"/>
          <w:lang w:eastAsia="ko-KR"/>
        </w:rPr>
        <w:t>E</w:t>
      </w:r>
      <w:r w:rsidRPr="007C7704">
        <w:rPr>
          <w:rFonts w:eastAsia="Malgun Gothic"/>
          <w:noProof/>
        </w:rPr>
        <w:t>ach HARQ process is associated with a HARQ process identifier.</w:t>
      </w:r>
      <w:r w:rsidRPr="007C7704">
        <w:rPr>
          <w:rFonts w:eastAsia="Malgun Gothic"/>
          <w:noProof/>
          <w:lang w:eastAsia="ko-KR"/>
        </w:rPr>
        <w:t xml:space="preserve"> For UL transmission with UL grant in RA Response, HARQ process identifier 0 is used.</w:t>
      </w:r>
    </w:p>
    <w:p w14:paraId="67D43C52" w14:textId="77777777" w:rsidR="007C7704" w:rsidRPr="007C7704" w:rsidRDefault="007C7704" w:rsidP="007C7704">
      <w:pPr>
        <w:rPr>
          <w:rFonts w:eastAsia="Malgun Gothic"/>
          <w:noProof/>
          <w:lang w:eastAsia="ko-KR"/>
        </w:rPr>
      </w:pPr>
      <w:r w:rsidRPr="007C7704">
        <w:rPr>
          <w:rFonts w:eastAsia="Malgun Gothic"/>
          <w:noProof/>
          <w:lang w:eastAsia="ko-KR"/>
        </w:rPr>
        <w:t xml:space="preserve">When the MAC entity is configured with </w:t>
      </w:r>
      <w:r w:rsidRPr="007C7704">
        <w:rPr>
          <w:rFonts w:eastAsia="Malgun Gothic"/>
          <w:i/>
          <w:noProof/>
          <w:lang w:eastAsia="ko-KR"/>
        </w:rPr>
        <w:t>pusch-AggregationFactor</w:t>
      </w:r>
      <w:r w:rsidRPr="007C7704">
        <w:rPr>
          <w:rFonts w:eastAsia="Malgun Gothic"/>
          <w:noProof/>
          <w:lang w:eastAsia="ko-KR"/>
        </w:rPr>
        <w:t xml:space="preserve"> &gt; 1, the parameter </w:t>
      </w:r>
      <w:r w:rsidRPr="007C7704">
        <w:rPr>
          <w:rFonts w:eastAsia="Malgun Gothic"/>
          <w:i/>
          <w:noProof/>
          <w:lang w:eastAsia="ko-KR"/>
        </w:rPr>
        <w:t>pusch-AggregationFactor</w:t>
      </w:r>
      <w:r w:rsidRPr="007C7704">
        <w:rPr>
          <w:rFonts w:eastAsia="Malgun Gothic"/>
          <w:noProof/>
          <w:lang w:eastAsia="ko-KR"/>
        </w:rPr>
        <w:t xml:space="preserve"> provides the number of transmissions of a TB within a bundle of the dynamic grant. After the initial transmission, </w:t>
      </w:r>
      <w:r w:rsidRPr="007C7704">
        <w:rPr>
          <w:rFonts w:eastAsia="Malgun Gothic"/>
          <w:i/>
          <w:noProof/>
          <w:lang w:eastAsia="ko-KR"/>
        </w:rPr>
        <w:t>pusch-AggregationFactor</w:t>
      </w:r>
      <w:r w:rsidRPr="007C7704">
        <w:rPr>
          <w:rFonts w:eastAsia="Malgun Gothic"/>
          <w:noProof/>
          <w:lang w:eastAsia="ko-KR"/>
        </w:rPr>
        <w:t xml:space="preserve"> – 1 HARQ retransmissions follow within a bundle. When the MAC entity is configured with </w:t>
      </w:r>
      <w:r w:rsidRPr="007C7704">
        <w:rPr>
          <w:rFonts w:eastAsia="Malgun Gothic"/>
          <w:i/>
          <w:noProof/>
          <w:lang w:eastAsia="ko-KR"/>
        </w:rPr>
        <w:t>repK</w:t>
      </w:r>
      <w:r w:rsidRPr="007C7704">
        <w:rPr>
          <w:rFonts w:eastAsia="Malgun Gothic"/>
          <w:noProof/>
          <w:lang w:eastAsia="ko-KR"/>
        </w:rPr>
        <w:t xml:space="preserve"> &gt; 1, the parameter </w:t>
      </w:r>
      <w:r w:rsidRPr="007C7704">
        <w:rPr>
          <w:rFonts w:eastAsia="Malgun Gothic"/>
          <w:i/>
          <w:noProof/>
          <w:lang w:eastAsia="ko-KR"/>
        </w:rPr>
        <w:t>repK</w:t>
      </w:r>
      <w:r w:rsidRPr="007C7704">
        <w:rPr>
          <w:rFonts w:eastAsia="Malgun Gothic"/>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w:t>
      </w:r>
      <w:r w:rsidRPr="007C7704">
        <w:rPr>
          <w:rFonts w:eastAsia="Malgun Gothic" w:hint="eastAsia"/>
          <w:noProof/>
          <w:lang w:eastAsia="ko-KR"/>
        </w:rPr>
        <w:t>l</w:t>
      </w:r>
      <w:r w:rsidRPr="007C7704">
        <w:rPr>
          <w:rFonts w:eastAsia="Malgun Gothic"/>
          <w:noProof/>
          <w:lang w:eastAsia="ko-KR"/>
        </w:rPr>
        <w:t xml:space="preserve">e. Within a bundle, HARQ retransmissions are triggered without waiting for feedback from previous transmission according to </w:t>
      </w:r>
      <w:r w:rsidRPr="007C7704">
        <w:rPr>
          <w:rFonts w:eastAsia="Malgun Gothic"/>
          <w:i/>
          <w:noProof/>
          <w:lang w:eastAsia="ko-KR"/>
        </w:rPr>
        <w:t>pusch-AggregationFactor</w:t>
      </w:r>
      <w:r w:rsidRPr="007C7704">
        <w:rPr>
          <w:rFonts w:eastAsia="Malgun Gothic"/>
          <w:noProof/>
          <w:lang w:eastAsia="ko-KR"/>
        </w:rPr>
        <w:t xml:space="preserve"> for a dynamic grant and </w:t>
      </w:r>
      <w:r w:rsidRPr="007C7704">
        <w:rPr>
          <w:rFonts w:eastAsia="Malgun Gothic"/>
          <w:i/>
          <w:noProof/>
          <w:lang w:eastAsia="ko-KR"/>
        </w:rPr>
        <w:t>repK</w:t>
      </w:r>
      <w:r w:rsidRPr="007C7704">
        <w:rPr>
          <w:rFonts w:eastAsia="Malgun Gothic"/>
          <w:noProof/>
          <w:lang w:eastAsia="ko-KR"/>
        </w:rPr>
        <w:t xml:space="preserve"> for a configured uplink grant, respectively. Each transmission within a bundle is a separate uplink grant after the initial uplink grant within a bundle is delivered to the HARQ entity.</w:t>
      </w:r>
    </w:p>
    <w:p w14:paraId="541B0249" w14:textId="77777777" w:rsidR="007C7704" w:rsidRPr="007C7704" w:rsidRDefault="007C7704" w:rsidP="007C7704">
      <w:pPr>
        <w:rPr>
          <w:rFonts w:eastAsia="Malgun Gothic"/>
          <w:noProof/>
          <w:lang w:eastAsia="ko-KR"/>
        </w:rPr>
      </w:pPr>
      <w:r w:rsidRPr="007C7704">
        <w:rPr>
          <w:rFonts w:eastAsia="Malgun Gothic"/>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2B3384F6" w14:textId="77777777" w:rsidR="007C7704" w:rsidRPr="007C7704" w:rsidRDefault="007C7704" w:rsidP="007C7704">
      <w:pPr>
        <w:rPr>
          <w:rFonts w:eastAsia="Malgun Gothic"/>
          <w:noProof/>
        </w:rPr>
      </w:pPr>
      <w:r w:rsidRPr="007C7704">
        <w:rPr>
          <w:rFonts w:eastAsia="Malgun Gothic"/>
          <w:noProof/>
        </w:rPr>
        <w:t xml:space="preserve">For each </w:t>
      </w:r>
      <w:r w:rsidRPr="007C7704">
        <w:rPr>
          <w:rFonts w:eastAsia="Malgun Gothic"/>
          <w:noProof/>
          <w:lang w:eastAsia="ko-KR"/>
        </w:rPr>
        <w:t>uplink grant</w:t>
      </w:r>
      <w:r w:rsidRPr="007C7704">
        <w:rPr>
          <w:rFonts w:eastAsia="Malgun Gothic"/>
          <w:noProof/>
        </w:rPr>
        <w:t>, the HARQ entity shall:</w:t>
      </w:r>
    </w:p>
    <w:p w14:paraId="72808E0E" w14:textId="77777777" w:rsidR="007C7704" w:rsidRPr="007C7704" w:rsidRDefault="007C7704" w:rsidP="007C7704">
      <w:pPr>
        <w:ind w:left="568" w:hanging="284"/>
        <w:rPr>
          <w:rFonts w:eastAsia="Malgun Gothic"/>
          <w:noProof/>
        </w:rPr>
      </w:pPr>
      <w:r w:rsidRPr="007C7704">
        <w:rPr>
          <w:rFonts w:eastAsia="Malgun Gothic"/>
          <w:noProof/>
          <w:lang w:eastAsia="ko-KR"/>
        </w:rPr>
        <w:t>1&gt;</w:t>
      </w:r>
      <w:r w:rsidRPr="007C7704">
        <w:rPr>
          <w:rFonts w:eastAsia="Malgun Gothic"/>
          <w:noProof/>
        </w:rPr>
        <w:tab/>
        <w:t xml:space="preserve">identify the HARQ process associated with this </w:t>
      </w:r>
      <w:r w:rsidRPr="007C7704">
        <w:rPr>
          <w:rFonts w:eastAsia="Malgun Gothic"/>
          <w:noProof/>
          <w:lang w:eastAsia="ko-KR"/>
        </w:rPr>
        <w:t>grant</w:t>
      </w:r>
      <w:r w:rsidRPr="007C7704">
        <w:rPr>
          <w:rFonts w:eastAsia="Malgun Gothic"/>
          <w:noProof/>
        </w:rPr>
        <w:t>, and for each identified HARQ process:</w:t>
      </w:r>
    </w:p>
    <w:p w14:paraId="48D6B43C" w14:textId="77777777" w:rsidR="007C7704" w:rsidRPr="007C7704" w:rsidRDefault="007C7704" w:rsidP="007C7704">
      <w:pPr>
        <w:ind w:left="851" w:hanging="284"/>
        <w:rPr>
          <w:rFonts w:eastAsia="Malgun Gothic"/>
          <w:noProof/>
          <w:lang w:eastAsia="ko-KR"/>
        </w:rPr>
      </w:pPr>
      <w:r w:rsidRPr="007C7704">
        <w:rPr>
          <w:rFonts w:eastAsia="Malgun Gothic"/>
          <w:noProof/>
          <w:lang w:eastAsia="ko-KR"/>
        </w:rPr>
        <w:t>2&gt;</w:t>
      </w:r>
      <w:r w:rsidRPr="007C7704">
        <w:rPr>
          <w:rFonts w:eastAsia="Malgun Gothic"/>
          <w:noProof/>
        </w:rPr>
        <w:tab/>
        <w:t>if the received grant was not addressed to a Temporary C-RNTI on PDCCH</w:t>
      </w:r>
      <w:r w:rsidRPr="007C7704">
        <w:rPr>
          <w:rFonts w:eastAsia="Malgun Gothic"/>
          <w:noProof/>
          <w:lang w:eastAsia="ko-KR"/>
        </w:rPr>
        <w:t>,</w:t>
      </w:r>
      <w:r w:rsidRPr="007C7704">
        <w:rPr>
          <w:rFonts w:eastAsia="Malgun Gothic"/>
          <w:noProof/>
        </w:rPr>
        <w:t xml:space="preserve"> and the NDI provided in the associated HARQ information has been toggled compared to the value in the previous transmission of this TB of this HARQ process; or</w:t>
      </w:r>
    </w:p>
    <w:p w14:paraId="6FCD3317" w14:textId="77777777" w:rsidR="007C7704" w:rsidRPr="007C7704" w:rsidRDefault="007C7704" w:rsidP="007C7704">
      <w:pPr>
        <w:ind w:left="851" w:hanging="284"/>
        <w:rPr>
          <w:rFonts w:eastAsia="Malgun Gothic"/>
          <w:noProof/>
          <w:lang w:eastAsia="ko-KR"/>
        </w:rPr>
      </w:pPr>
      <w:r w:rsidRPr="007C7704">
        <w:rPr>
          <w:rFonts w:eastAsia="Malgun Gothic"/>
          <w:noProof/>
          <w:lang w:eastAsia="ko-KR"/>
        </w:rPr>
        <w:t>2&gt;</w:t>
      </w:r>
      <w:r w:rsidRPr="007C7704">
        <w:rPr>
          <w:rFonts w:eastAsia="Malgun Gothic"/>
          <w:noProof/>
          <w:lang w:eastAsia="ko-KR"/>
        </w:rPr>
        <w:tab/>
        <w:t>if the uplink grant was received on PDCCH for the C-RNTI and the HARQ buffer of the identified process is empty; or</w:t>
      </w:r>
    </w:p>
    <w:p w14:paraId="2E2DFCA2" w14:textId="77777777" w:rsidR="007C7704" w:rsidRPr="007C7704" w:rsidRDefault="007C7704" w:rsidP="007C7704">
      <w:pPr>
        <w:ind w:left="851" w:hanging="284"/>
        <w:rPr>
          <w:rFonts w:eastAsia="Malgun Gothic"/>
          <w:noProof/>
        </w:rPr>
      </w:pPr>
      <w:r w:rsidRPr="007C7704">
        <w:rPr>
          <w:rFonts w:eastAsia="Malgun Gothic"/>
          <w:noProof/>
          <w:lang w:eastAsia="ko-KR"/>
        </w:rPr>
        <w:t>2&gt;</w:t>
      </w:r>
      <w:r w:rsidRPr="007C7704">
        <w:rPr>
          <w:rFonts w:eastAsia="Malgun Gothic"/>
          <w:noProof/>
        </w:rPr>
        <w:tab/>
        <w:t>if the uplink grant was received in a Random Access Response; or</w:t>
      </w:r>
    </w:p>
    <w:p w14:paraId="35418F52" w14:textId="77777777" w:rsidR="007C7704" w:rsidRPr="007C7704" w:rsidRDefault="007C7704" w:rsidP="007C7704">
      <w:pPr>
        <w:ind w:left="851" w:hanging="284"/>
        <w:rPr>
          <w:rFonts w:eastAsia="Malgun Gothic"/>
          <w:noProof/>
        </w:rPr>
      </w:pPr>
      <w:r w:rsidRPr="007C7704">
        <w:rPr>
          <w:rFonts w:eastAsia="Malgun Gothic"/>
          <w:noProof/>
        </w:rPr>
        <w:t>2&gt;</w:t>
      </w:r>
      <w:r w:rsidRPr="007C7704">
        <w:rPr>
          <w:rFonts w:eastAsia="Malgun Gothic"/>
          <w:noProof/>
        </w:rPr>
        <w:tab/>
        <w:t>if the uplink grant is part of a bundle of the configured uplink grant, and may be used for initial transmission according to subclause 6.1.2.3 of TS 38.214 [7], and if no MAC PDU has been obtained for this bundle:</w:t>
      </w:r>
    </w:p>
    <w:p w14:paraId="2F2406AB" w14:textId="77777777" w:rsidR="007C7704" w:rsidRPr="007C7704" w:rsidRDefault="007C7704" w:rsidP="007C7704">
      <w:pPr>
        <w:ind w:left="1135" w:hanging="284"/>
        <w:rPr>
          <w:rFonts w:eastAsia="Malgun Gothic"/>
          <w:noProof/>
        </w:rPr>
      </w:pPr>
      <w:r w:rsidRPr="007C7704">
        <w:rPr>
          <w:rFonts w:eastAsia="Malgun Gothic"/>
          <w:noProof/>
          <w:lang w:eastAsia="ko-KR"/>
        </w:rPr>
        <w:t>3&gt;</w:t>
      </w:r>
      <w:r w:rsidRPr="007C7704">
        <w:rPr>
          <w:rFonts w:eastAsia="Malgun Gothic"/>
          <w:noProof/>
        </w:rPr>
        <w:tab/>
        <w:t xml:space="preserve">if there is a MAC PDU in the </w:t>
      </w:r>
      <w:r w:rsidRPr="007C7704">
        <w:rPr>
          <w:rFonts w:eastAsia="Malgun Gothic"/>
        </w:rPr>
        <w:t>Msg3</w:t>
      </w:r>
      <w:r w:rsidRPr="007C7704">
        <w:rPr>
          <w:rFonts w:eastAsia="Malgun Gothic"/>
          <w:noProof/>
        </w:rPr>
        <w:t xml:space="preserve"> buffer</w:t>
      </w:r>
      <w:r w:rsidRPr="007C7704">
        <w:rPr>
          <w:rFonts w:eastAsia="Malgun Gothic"/>
          <w:noProof/>
          <w:lang w:eastAsia="zh-CN"/>
        </w:rPr>
        <w:t xml:space="preserve"> and the uplink grant was received in a Random Access Response</w:t>
      </w:r>
      <w:r w:rsidRPr="007C7704">
        <w:rPr>
          <w:rFonts w:eastAsia="Malgun Gothic"/>
          <w:noProof/>
        </w:rPr>
        <w:t>:</w:t>
      </w:r>
    </w:p>
    <w:p w14:paraId="1420ABB6" w14:textId="77777777" w:rsidR="00134735" w:rsidRDefault="007C7704" w:rsidP="00134735">
      <w:pPr>
        <w:ind w:left="1418" w:hanging="284"/>
        <w:rPr>
          <w:ins w:id="3" w:author="Windows 사용자" w:date="2018-08-24T15:42:00Z"/>
          <w:rFonts w:eastAsia="Malgun Gothic"/>
          <w:noProof/>
          <w:lang w:eastAsia="ko-KR"/>
        </w:rPr>
      </w:pPr>
      <w:r w:rsidRPr="007C7704">
        <w:rPr>
          <w:rFonts w:eastAsia="Malgun Gothic"/>
          <w:noProof/>
          <w:lang w:eastAsia="ko-KR"/>
        </w:rPr>
        <w:t>4&gt;</w:t>
      </w:r>
      <w:r w:rsidRPr="007C7704">
        <w:rPr>
          <w:rFonts w:eastAsia="Malgun Gothic"/>
          <w:noProof/>
        </w:rPr>
        <w:tab/>
        <w:t xml:space="preserve">obtain the MAC PDU to transmit from the </w:t>
      </w:r>
      <w:r w:rsidRPr="007C7704">
        <w:rPr>
          <w:rFonts w:eastAsia="Malgun Gothic"/>
        </w:rPr>
        <w:t>Msg3</w:t>
      </w:r>
      <w:r w:rsidRPr="007C7704">
        <w:rPr>
          <w:rFonts w:eastAsia="Malgun Gothic"/>
          <w:noProof/>
        </w:rPr>
        <w:t xml:space="preserve"> buffer.</w:t>
      </w:r>
    </w:p>
    <w:p w14:paraId="0FCF2022" w14:textId="45D7AE25" w:rsidR="007250C8" w:rsidRPr="007250C8" w:rsidRDefault="007250C8" w:rsidP="007250C8">
      <w:pPr>
        <w:pStyle w:val="B4"/>
        <w:rPr>
          <w:ins w:id="4" w:author="Windows 사용자" w:date="2018-08-24T15:42:00Z"/>
          <w:noProof/>
          <w:lang w:eastAsia="ko-KR"/>
        </w:rPr>
      </w:pPr>
      <w:ins w:id="5" w:author="Windows 사용자" w:date="2018-08-24T15:42:00Z">
        <w:r w:rsidRPr="007250C8">
          <w:rPr>
            <w:noProof/>
          </w:rPr>
          <w:t>4&gt;</w:t>
        </w:r>
      </w:ins>
      <w:ins w:id="6" w:author="Ericsson" w:date="2018-08-24T11:04:00Z">
        <w:r w:rsidR="003F7C8E">
          <w:rPr>
            <w:noProof/>
          </w:rPr>
          <w:tab/>
        </w:r>
      </w:ins>
      <w:bookmarkStart w:id="7" w:name="_GoBack"/>
      <w:bookmarkEnd w:id="7"/>
      <w:ins w:id="8" w:author="Windows 사용자" w:date="2018-08-24T15:42:00Z">
        <w:r w:rsidRPr="007250C8">
          <w:rPr>
            <w:noProof/>
          </w:rPr>
          <w:t>if the uplink grant size does not match with size of the obtained MAC PDU:</w:t>
        </w:r>
      </w:ins>
    </w:p>
    <w:p w14:paraId="581906B8" w14:textId="121C4323" w:rsidR="007250C8" w:rsidRDefault="007250C8" w:rsidP="007250C8">
      <w:pPr>
        <w:pStyle w:val="B5"/>
        <w:rPr>
          <w:noProof/>
          <w:lang w:eastAsia="ko-KR"/>
        </w:rPr>
      </w:pPr>
      <w:ins w:id="9" w:author="Windows 사용자" w:date="2018-08-24T15:42:00Z">
        <w:r w:rsidRPr="007250C8">
          <w:rPr>
            <w:noProof/>
          </w:rPr>
          <w:t>5&gt;</w:t>
        </w:r>
      </w:ins>
      <w:ins w:id="10" w:author="Ericsson" w:date="2018-08-24T10:28:00Z">
        <w:r w:rsidR="0084365C">
          <w:rPr>
            <w:noProof/>
          </w:rPr>
          <w:tab/>
        </w:r>
      </w:ins>
      <w:ins w:id="11" w:author="Windows 사용자" w:date="2018-08-24T15:42:00Z">
        <w:r w:rsidRPr="007250C8">
          <w:rPr>
            <w:noProof/>
          </w:rPr>
          <w:t>indicate to the Multiplexing and assembly entity to include MAC subPDUs from the obtained MAC PDU in the subsequent uplink transmission(s);</w:t>
        </w:r>
      </w:ins>
    </w:p>
    <w:p w14:paraId="0056D6FF" w14:textId="61484AB0" w:rsidR="00F5435A" w:rsidRPr="007C7704" w:rsidRDefault="007250C8" w:rsidP="007250C8">
      <w:pPr>
        <w:pStyle w:val="B5"/>
        <w:rPr>
          <w:ins w:id="12" w:author="Ericsson" w:date="2018-08-22T18:17:00Z"/>
          <w:rFonts w:eastAsia="Malgun Gothic"/>
          <w:noProof/>
          <w:lang w:eastAsia="ko-KR"/>
        </w:rPr>
      </w:pPr>
      <w:ins w:id="13" w:author="Windows 사용자" w:date="2018-08-24T15:42:00Z">
        <w:r w:rsidRPr="007250C8">
          <w:rPr>
            <w:rFonts w:eastAsia="Malgun Gothic"/>
            <w:noProof/>
          </w:rPr>
          <w:t>5&gt;</w:t>
        </w:r>
      </w:ins>
      <w:ins w:id="14" w:author="Ericsson" w:date="2018-08-24T10:28:00Z">
        <w:r w:rsidR="0084365C">
          <w:rPr>
            <w:rFonts w:eastAsia="Malgun Gothic"/>
            <w:noProof/>
          </w:rPr>
          <w:tab/>
        </w:r>
      </w:ins>
      <w:ins w:id="15" w:author="Windows 사용자" w:date="2018-08-24T15:42:00Z">
        <w:r w:rsidRPr="007250C8">
          <w:rPr>
            <w:rFonts w:eastAsia="Malgun Gothic"/>
            <w:noProof/>
          </w:rPr>
          <w:t>obtain the MAC PDU to transmit from the Multiplexing and assembly entity</w:t>
        </w:r>
      </w:ins>
      <w:r>
        <w:rPr>
          <w:rFonts w:eastAsia="Malgun Gothic" w:hint="eastAsia"/>
          <w:noProof/>
          <w:lang w:eastAsia="ko-KR"/>
        </w:rPr>
        <w:t>.</w:t>
      </w:r>
    </w:p>
    <w:p w14:paraId="1E82A4BE" w14:textId="77777777" w:rsidR="007C7704" w:rsidRPr="007C7704" w:rsidRDefault="007C7704" w:rsidP="007C7704">
      <w:pPr>
        <w:ind w:left="1135" w:hanging="284"/>
        <w:rPr>
          <w:rFonts w:eastAsia="Malgun Gothic"/>
          <w:noProof/>
        </w:rPr>
      </w:pPr>
      <w:r w:rsidRPr="007C7704">
        <w:rPr>
          <w:rFonts w:eastAsia="Malgun Gothic"/>
          <w:noProof/>
          <w:lang w:eastAsia="ko-KR"/>
        </w:rPr>
        <w:t>3&gt;</w:t>
      </w:r>
      <w:r w:rsidRPr="007C7704">
        <w:rPr>
          <w:rFonts w:eastAsia="Malgun Gothic"/>
          <w:noProof/>
        </w:rPr>
        <w:tab/>
        <w:t>else:</w:t>
      </w:r>
    </w:p>
    <w:p w14:paraId="14F6D808" w14:textId="77777777" w:rsidR="007C7704" w:rsidRPr="007C7704" w:rsidRDefault="007C7704" w:rsidP="007C7704">
      <w:pPr>
        <w:ind w:left="1418" w:hanging="284"/>
        <w:rPr>
          <w:rFonts w:eastAsia="Malgun Gothic"/>
          <w:noProof/>
        </w:rPr>
      </w:pPr>
      <w:r w:rsidRPr="007C7704">
        <w:rPr>
          <w:rFonts w:eastAsia="Malgun Gothic"/>
          <w:noProof/>
          <w:lang w:eastAsia="ko-KR"/>
        </w:rPr>
        <w:t>4&gt;</w:t>
      </w:r>
      <w:r w:rsidRPr="007C7704">
        <w:rPr>
          <w:rFonts w:eastAsia="Malgun Gothic"/>
          <w:noProof/>
        </w:rPr>
        <w:tab/>
        <w:t>obtain the MAC PDU to transmit from the Multiplexing and assembly entity, if any;</w:t>
      </w:r>
    </w:p>
    <w:p w14:paraId="5CCA65F3" w14:textId="77777777" w:rsidR="007C7704" w:rsidRPr="007C7704" w:rsidRDefault="007C7704" w:rsidP="007C7704">
      <w:pPr>
        <w:ind w:left="1135" w:hanging="284"/>
        <w:rPr>
          <w:rFonts w:eastAsia="Malgun Gothic"/>
          <w:noProof/>
        </w:rPr>
      </w:pPr>
      <w:r w:rsidRPr="007C7704">
        <w:rPr>
          <w:rFonts w:eastAsia="Malgun Gothic"/>
          <w:noProof/>
          <w:lang w:eastAsia="ko-KR"/>
        </w:rPr>
        <w:t>3&gt;</w:t>
      </w:r>
      <w:r w:rsidRPr="007C7704">
        <w:rPr>
          <w:rFonts w:eastAsia="Malgun Gothic"/>
          <w:noProof/>
          <w:lang w:eastAsia="zh-CN"/>
        </w:rPr>
        <w:tab/>
        <w:t>if a MAC PDU to transmit has been obtained:</w:t>
      </w:r>
    </w:p>
    <w:p w14:paraId="5BB5FA36" w14:textId="77777777" w:rsidR="007C7704" w:rsidRPr="007C7704" w:rsidRDefault="007C7704" w:rsidP="007C7704">
      <w:pPr>
        <w:ind w:left="1418" w:hanging="284"/>
        <w:rPr>
          <w:rFonts w:eastAsia="Malgun Gothic"/>
        </w:rPr>
      </w:pPr>
      <w:r w:rsidRPr="007C7704">
        <w:rPr>
          <w:rFonts w:eastAsia="Malgun Gothic"/>
          <w:lang w:eastAsia="ko-KR"/>
        </w:rPr>
        <w:lastRenderedPageBreak/>
        <w:t>4&gt;</w:t>
      </w:r>
      <w:r w:rsidRPr="007C7704">
        <w:rPr>
          <w:rFonts w:eastAsia="Malgun Gothic"/>
        </w:rPr>
        <w:tab/>
        <w:t>deliver the MAC PDU and the uplink grant and the HARQ information of the TB</w:t>
      </w:r>
      <w:r w:rsidRPr="007C7704">
        <w:rPr>
          <w:rFonts w:eastAsia="Malgun Gothic"/>
          <w:lang w:eastAsia="ko-KR"/>
        </w:rPr>
        <w:t xml:space="preserve"> </w:t>
      </w:r>
      <w:r w:rsidRPr="007C7704">
        <w:rPr>
          <w:rFonts w:eastAsia="Malgun Gothic"/>
        </w:rPr>
        <w:t>to the identified HARQ process;</w:t>
      </w:r>
    </w:p>
    <w:p w14:paraId="6F4CC8C6" w14:textId="77777777" w:rsidR="007C7704" w:rsidRPr="007C7704" w:rsidRDefault="007C7704" w:rsidP="007C7704">
      <w:pPr>
        <w:ind w:left="1418" w:hanging="284"/>
        <w:rPr>
          <w:rFonts w:eastAsia="Malgun Gothic"/>
          <w:lang w:eastAsia="ko-KR"/>
        </w:rPr>
      </w:pPr>
      <w:r w:rsidRPr="007C7704">
        <w:rPr>
          <w:rFonts w:eastAsia="Malgun Gothic"/>
          <w:lang w:eastAsia="ko-KR"/>
        </w:rPr>
        <w:t>4&gt;</w:t>
      </w:r>
      <w:r w:rsidRPr="007C7704">
        <w:rPr>
          <w:rFonts w:eastAsia="Malgun Gothic"/>
        </w:rPr>
        <w:tab/>
        <w:t>instruct the identified HARQ process to trigger a new transmission;</w:t>
      </w:r>
    </w:p>
    <w:p w14:paraId="6FBF47FE" w14:textId="77777777" w:rsidR="007C7704" w:rsidRPr="007C7704" w:rsidRDefault="007C7704" w:rsidP="007C7704">
      <w:pPr>
        <w:ind w:left="1418" w:hanging="284"/>
        <w:rPr>
          <w:rFonts w:eastAsia="Malgun Gothic"/>
          <w:lang w:eastAsia="ko-KR"/>
        </w:rPr>
      </w:pPr>
      <w:r w:rsidRPr="007C7704">
        <w:rPr>
          <w:rFonts w:eastAsia="Malgun Gothic"/>
          <w:lang w:eastAsia="ko-KR"/>
        </w:rPr>
        <w:t>4&gt;</w:t>
      </w:r>
      <w:r w:rsidRPr="007C7704">
        <w:rPr>
          <w:rFonts w:eastAsia="Malgun Gothic"/>
          <w:lang w:eastAsia="ko-KR"/>
        </w:rPr>
        <w:tab/>
        <w:t>if the uplink grant is addressed to CS-RNTI; or</w:t>
      </w:r>
    </w:p>
    <w:p w14:paraId="1839C30D" w14:textId="77777777" w:rsidR="007C7704" w:rsidRPr="007C7704" w:rsidRDefault="007C7704" w:rsidP="007C7704">
      <w:pPr>
        <w:ind w:left="1418" w:hanging="284"/>
        <w:rPr>
          <w:rFonts w:eastAsia="Malgun Gothic"/>
          <w:lang w:eastAsia="ko-KR"/>
        </w:rPr>
      </w:pPr>
      <w:r w:rsidRPr="007C7704">
        <w:rPr>
          <w:rFonts w:eastAsia="Malgun Gothic"/>
          <w:lang w:eastAsia="ko-KR"/>
        </w:rPr>
        <w:t>4&gt;</w:t>
      </w:r>
      <w:r w:rsidRPr="007C7704">
        <w:rPr>
          <w:rFonts w:eastAsia="Malgun Gothic"/>
          <w:lang w:eastAsia="ko-KR"/>
        </w:rPr>
        <w:tab/>
        <w:t>if the uplink grant is a configured uplink grant; or</w:t>
      </w:r>
    </w:p>
    <w:p w14:paraId="7AFC9339" w14:textId="77777777" w:rsidR="007C7704" w:rsidRPr="007C7704" w:rsidRDefault="007C7704" w:rsidP="007C7704">
      <w:pPr>
        <w:ind w:left="1418" w:hanging="284"/>
        <w:rPr>
          <w:rFonts w:eastAsia="Malgun Gothic"/>
          <w:lang w:eastAsia="ko-KR"/>
        </w:rPr>
      </w:pPr>
      <w:r w:rsidRPr="007C7704">
        <w:rPr>
          <w:rFonts w:eastAsia="Malgun Gothic"/>
          <w:lang w:eastAsia="ko-KR"/>
        </w:rPr>
        <w:t>4&gt;</w:t>
      </w:r>
      <w:r w:rsidRPr="007C7704">
        <w:rPr>
          <w:rFonts w:eastAsia="Malgun Gothic"/>
          <w:lang w:eastAsia="ko-KR"/>
        </w:rPr>
        <w:tab/>
        <w:t>if the uplink grant is addressed to C-RNTI, and the identified HARQ process is configured for a configured uplink grant:</w:t>
      </w:r>
    </w:p>
    <w:p w14:paraId="46A8F92D" w14:textId="77777777" w:rsidR="007C7704" w:rsidRPr="007C7704" w:rsidRDefault="007C7704" w:rsidP="007C7704">
      <w:pPr>
        <w:ind w:left="1702" w:hanging="284"/>
        <w:rPr>
          <w:rFonts w:eastAsia="Malgun Gothic"/>
          <w:lang w:eastAsia="ko-KR"/>
        </w:rPr>
      </w:pPr>
      <w:r w:rsidRPr="007C7704">
        <w:rPr>
          <w:rFonts w:eastAsia="Malgun Gothic"/>
          <w:lang w:eastAsia="ko-KR"/>
        </w:rPr>
        <w:t>5&gt;</w:t>
      </w:r>
      <w:r w:rsidRPr="007C7704">
        <w:rPr>
          <w:rFonts w:eastAsia="Malgun Gothic"/>
          <w:lang w:eastAsia="ko-KR"/>
        </w:rPr>
        <w:tab/>
        <w:t xml:space="preserve">start or restart the </w:t>
      </w:r>
      <w:proofErr w:type="spellStart"/>
      <w:r w:rsidRPr="007C7704">
        <w:rPr>
          <w:rFonts w:eastAsia="Malgun Gothic"/>
          <w:i/>
          <w:lang w:eastAsia="ko-KR"/>
        </w:rPr>
        <w:t>configuredGrantTimer</w:t>
      </w:r>
      <w:proofErr w:type="spellEnd"/>
      <w:r w:rsidRPr="007C7704">
        <w:rPr>
          <w:rFonts w:eastAsia="Malgun Gothic"/>
          <w:lang w:eastAsia="ko-KR"/>
        </w:rPr>
        <w:t>, if configured, for the corresponding HARQ process when the transmission is performed.</w:t>
      </w:r>
    </w:p>
    <w:p w14:paraId="5B6C1CC5" w14:textId="77777777" w:rsidR="007C7704" w:rsidRPr="007C7704" w:rsidRDefault="007C7704" w:rsidP="007C7704">
      <w:pPr>
        <w:ind w:left="1135" w:hanging="284"/>
        <w:rPr>
          <w:rFonts w:eastAsia="Malgun Gothic"/>
          <w:noProof/>
          <w:lang w:eastAsia="ko-KR"/>
        </w:rPr>
      </w:pPr>
      <w:r w:rsidRPr="007C7704">
        <w:rPr>
          <w:rFonts w:eastAsia="Malgun Gothic"/>
          <w:noProof/>
          <w:lang w:eastAsia="ko-KR"/>
        </w:rPr>
        <w:t>3&gt; else:</w:t>
      </w:r>
    </w:p>
    <w:p w14:paraId="5D98A135" w14:textId="77777777" w:rsidR="007C7704" w:rsidRPr="007C7704" w:rsidRDefault="007C7704" w:rsidP="007C7704">
      <w:pPr>
        <w:ind w:left="1418" w:hanging="284"/>
        <w:rPr>
          <w:rFonts w:eastAsia="Malgun Gothic"/>
          <w:noProof/>
          <w:lang w:eastAsia="ko-KR"/>
        </w:rPr>
      </w:pPr>
      <w:r w:rsidRPr="007C7704">
        <w:rPr>
          <w:rFonts w:eastAsia="Malgun Gothic"/>
          <w:noProof/>
          <w:lang w:eastAsia="ko-KR"/>
        </w:rPr>
        <w:t>4&gt; flush the HARQ buffer of the identified HARQ process.</w:t>
      </w:r>
    </w:p>
    <w:p w14:paraId="436D60D2" w14:textId="77777777" w:rsidR="007C7704" w:rsidRPr="007C7704" w:rsidRDefault="007C7704" w:rsidP="007C7704">
      <w:pPr>
        <w:ind w:left="851" w:hanging="284"/>
        <w:rPr>
          <w:rFonts w:eastAsia="Malgun Gothic"/>
          <w:noProof/>
        </w:rPr>
      </w:pPr>
      <w:r w:rsidRPr="007C7704">
        <w:rPr>
          <w:rFonts w:eastAsia="Malgun Gothic"/>
          <w:noProof/>
          <w:lang w:eastAsia="ko-KR"/>
        </w:rPr>
        <w:t>2&gt;</w:t>
      </w:r>
      <w:r w:rsidRPr="007C7704">
        <w:rPr>
          <w:rFonts w:eastAsia="Malgun Gothic"/>
          <w:noProof/>
        </w:rPr>
        <w:tab/>
        <w:t>else (i.e. retransmission):</w:t>
      </w:r>
    </w:p>
    <w:p w14:paraId="562827B6" w14:textId="77777777" w:rsidR="007C7704" w:rsidRPr="007C7704" w:rsidRDefault="007C7704" w:rsidP="007C7704">
      <w:pPr>
        <w:ind w:left="1135" w:hanging="284"/>
        <w:rPr>
          <w:rFonts w:eastAsia="Malgun Gothic"/>
          <w:noProof/>
          <w:lang w:eastAsia="ko-KR"/>
        </w:rPr>
      </w:pPr>
      <w:r w:rsidRPr="007C7704">
        <w:rPr>
          <w:rFonts w:eastAsia="Malgun Gothic"/>
          <w:noProof/>
          <w:lang w:eastAsia="ko-KR"/>
        </w:rPr>
        <w:t>3&gt;</w:t>
      </w:r>
      <w:r w:rsidRPr="007C7704">
        <w:rPr>
          <w:rFonts w:eastAsia="Malgun Gothic"/>
          <w:noProof/>
          <w:lang w:eastAsia="ko-KR"/>
        </w:rPr>
        <w:tab/>
        <w:t>if the uplink grant received on PDCCH was addressed to CS-RNTI and if the HARQ buffer of the identified process is empty; or</w:t>
      </w:r>
    </w:p>
    <w:p w14:paraId="5D885FA3" w14:textId="77777777" w:rsidR="007C7704" w:rsidRPr="007C7704" w:rsidRDefault="007C7704" w:rsidP="007C7704">
      <w:pPr>
        <w:ind w:left="1135" w:hanging="284"/>
        <w:rPr>
          <w:rFonts w:eastAsia="Malgun Gothic"/>
          <w:noProof/>
          <w:lang w:eastAsia="ko-KR"/>
        </w:rPr>
      </w:pPr>
      <w:r w:rsidRPr="007C7704">
        <w:rPr>
          <w:rFonts w:eastAsia="Malgun Gothic"/>
          <w:noProof/>
          <w:lang w:eastAsia="ko-KR"/>
        </w:rPr>
        <w:t>3&gt;</w:t>
      </w:r>
      <w:r w:rsidRPr="007C7704">
        <w:rPr>
          <w:rFonts w:eastAsia="Malgun Gothic"/>
          <w:noProof/>
          <w:lang w:eastAsia="ko-KR"/>
        </w:rPr>
        <w:tab/>
        <w:t>if the uplink grant is part of a bundle and if no MAC PDU has been obtained for this bundle</w:t>
      </w:r>
      <w:r w:rsidRPr="007C7704">
        <w:rPr>
          <w:rFonts w:eastAsia="Malgun Gothic" w:hint="eastAsia"/>
          <w:noProof/>
          <w:lang w:eastAsia="ko-KR"/>
        </w:rPr>
        <w:t>; or</w:t>
      </w:r>
    </w:p>
    <w:p w14:paraId="53C9C6FB" w14:textId="77777777" w:rsidR="007C7704" w:rsidRPr="007C7704" w:rsidRDefault="007C7704" w:rsidP="007C7704">
      <w:pPr>
        <w:ind w:left="1135" w:hanging="284"/>
        <w:rPr>
          <w:rFonts w:eastAsia="Malgun Gothic"/>
          <w:noProof/>
          <w:lang w:eastAsia="ko-KR"/>
        </w:rPr>
      </w:pPr>
      <w:r w:rsidRPr="007C7704">
        <w:rPr>
          <w:rFonts w:eastAsia="Malgun Gothic" w:hint="eastAsia"/>
          <w:noProof/>
          <w:lang w:eastAsia="ko-KR"/>
        </w:rPr>
        <w:t>3&gt;</w:t>
      </w:r>
      <w:r w:rsidRPr="007C7704">
        <w:rPr>
          <w:rFonts w:eastAsia="Malgun Gothic" w:hint="eastAsia"/>
          <w:noProof/>
          <w:lang w:eastAsia="ko-KR"/>
        </w:rPr>
        <w:tab/>
      </w:r>
      <w:r w:rsidRPr="007C7704">
        <w:rPr>
          <w:rFonts w:eastAsia="Malgun Gothic"/>
          <w:noProof/>
          <w:lang w:eastAsia="ko-KR"/>
        </w:rPr>
        <w:t xml:space="preserve">if the uplink grant is part of a bundle of the configured </w:t>
      </w:r>
      <w:r w:rsidRPr="007C7704">
        <w:rPr>
          <w:rFonts w:eastAsia="Malgun Gothic" w:hint="eastAsia"/>
          <w:noProof/>
          <w:lang w:eastAsia="ko-KR"/>
        </w:rPr>
        <w:t xml:space="preserve">uplink </w:t>
      </w:r>
      <w:r w:rsidRPr="007C7704">
        <w:rPr>
          <w:rFonts w:eastAsia="Malgun Gothic"/>
          <w:noProof/>
          <w:lang w:eastAsia="ko-KR"/>
        </w:rPr>
        <w:t>grant, and the PUSCH of the uplink grant overlaps with a PUSCH of another uplink grant received on the PDCCH for this Serving Cell:</w:t>
      </w:r>
    </w:p>
    <w:p w14:paraId="7EE3720E" w14:textId="77777777" w:rsidR="007C7704" w:rsidRPr="007C7704" w:rsidRDefault="007C7704" w:rsidP="007C7704">
      <w:pPr>
        <w:ind w:left="1418" w:hanging="284"/>
        <w:rPr>
          <w:rFonts w:eastAsia="Malgun Gothic"/>
          <w:noProof/>
          <w:lang w:eastAsia="ko-KR"/>
        </w:rPr>
      </w:pPr>
      <w:r w:rsidRPr="007C7704">
        <w:rPr>
          <w:rFonts w:eastAsia="Malgun Gothic"/>
          <w:noProof/>
          <w:lang w:eastAsia="ko-KR"/>
        </w:rPr>
        <w:t>4&gt;</w:t>
      </w:r>
      <w:r w:rsidRPr="007C7704">
        <w:rPr>
          <w:rFonts w:eastAsia="Malgun Gothic"/>
          <w:noProof/>
          <w:lang w:eastAsia="ko-KR"/>
        </w:rPr>
        <w:tab/>
        <w:t>ignore the uplink grant.</w:t>
      </w:r>
    </w:p>
    <w:p w14:paraId="769B9259" w14:textId="77777777" w:rsidR="007C7704" w:rsidRPr="007C7704" w:rsidRDefault="007C7704" w:rsidP="007C7704">
      <w:pPr>
        <w:ind w:left="1135" w:hanging="284"/>
        <w:rPr>
          <w:rFonts w:eastAsia="Malgun Gothic"/>
          <w:noProof/>
          <w:lang w:eastAsia="ko-KR"/>
        </w:rPr>
      </w:pPr>
      <w:r w:rsidRPr="007C7704">
        <w:rPr>
          <w:rFonts w:eastAsia="Malgun Gothic"/>
          <w:noProof/>
          <w:lang w:eastAsia="ko-KR"/>
        </w:rPr>
        <w:t>3&gt;</w:t>
      </w:r>
      <w:r w:rsidRPr="007C7704">
        <w:rPr>
          <w:rFonts w:eastAsia="Malgun Gothic"/>
          <w:noProof/>
          <w:lang w:eastAsia="ko-KR"/>
        </w:rPr>
        <w:tab/>
        <w:t>else:</w:t>
      </w:r>
    </w:p>
    <w:p w14:paraId="494A458F" w14:textId="77777777" w:rsidR="007C7704" w:rsidRPr="007C7704" w:rsidRDefault="007C7704" w:rsidP="007C7704">
      <w:pPr>
        <w:ind w:left="1418" w:hanging="284"/>
        <w:rPr>
          <w:rFonts w:eastAsia="Malgun Gothic"/>
          <w:noProof/>
        </w:rPr>
      </w:pPr>
      <w:r w:rsidRPr="007C7704">
        <w:rPr>
          <w:rFonts w:eastAsia="Malgun Gothic"/>
          <w:noProof/>
          <w:lang w:eastAsia="ko-KR"/>
        </w:rPr>
        <w:t>4&gt;</w:t>
      </w:r>
      <w:r w:rsidRPr="007C7704">
        <w:rPr>
          <w:rFonts w:eastAsia="Malgun Gothic"/>
          <w:noProof/>
        </w:rPr>
        <w:tab/>
        <w:t>deliver the uplink grant and the HARQ information (redundancy version) of the TB to the identified HARQ process;</w:t>
      </w:r>
    </w:p>
    <w:p w14:paraId="415B6813" w14:textId="77777777" w:rsidR="007C7704" w:rsidRPr="007C7704" w:rsidRDefault="007C7704" w:rsidP="007C7704">
      <w:pPr>
        <w:ind w:left="1418" w:hanging="284"/>
        <w:rPr>
          <w:rFonts w:eastAsia="Malgun Gothic"/>
          <w:noProof/>
          <w:lang w:eastAsia="ko-KR"/>
        </w:rPr>
      </w:pPr>
      <w:r w:rsidRPr="007C7704">
        <w:rPr>
          <w:rFonts w:eastAsia="Malgun Gothic"/>
          <w:noProof/>
          <w:lang w:eastAsia="ko-KR"/>
        </w:rPr>
        <w:t>4&gt;</w:t>
      </w:r>
      <w:r w:rsidRPr="007C7704">
        <w:rPr>
          <w:rFonts w:eastAsia="Malgun Gothic"/>
          <w:noProof/>
        </w:rPr>
        <w:tab/>
        <w:t xml:space="preserve">instruct the identified HARQ process to </w:t>
      </w:r>
      <w:r w:rsidRPr="007C7704">
        <w:rPr>
          <w:rFonts w:eastAsia="Malgun Gothic"/>
          <w:noProof/>
          <w:lang w:eastAsia="ko-KR"/>
        </w:rPr>
        <w:t>trigger a</w:t>
      </w:r>
      <w:r w:rsidRPr="007C7704">
        <w:rPr>
          <w:rFonts w:eastAsia="Malgun Gothic"/>
          <w:noProof/>
        </w:rPr>
        <w:t xml:space="preserve"> retransmission;</w:t>
      </w:r>
    </w:p>
    <w:p w14:paraId="6AB474AB" w14:textId="77777777" w:rsidR="007C7704" w:rsidRPr="007C7704" w:rsidRDefault="007C7704" w:rsidP="007C7704">
      <w:pPr>
        <w:ind w:left="1418" w:hanging="284"/>
        <w:rPr>
          <w:rFonts w:eastAsia="Malgun Gothic"/>
          <w:noProof/>
          <w:lang w:eastAsia="ko-KR"/>
        </w:rPr>
      </w:pPr>
      <w:r w:rsidRPr="007C7704">
        <w:rPr>
          <w:rFonts w:eastAsia="Malgun Gothic"/>
          <w:noProof/>
          <w:lang w:eastAsia="ko-KR"/>
        </w:rPr>
        <w:t>4&gt;</w:t>
      </w:r>
      <w:r w:rsidRPr="007C7704">
        <w:rPr>
          <w:rFonts w:eastAsia="Malgun Gothic"/>
          <w:noProof/>
          <w:lang w:eastAsia="ko-KR"/>
        </w:rPr>
        <w:tab/>
        <w:t>if the uplink grant is addressed to CS-RNTI; or</w:t>
      </w:r>
    </w:p>
    <w:p w14:paraId="27ECC72C" w14:textId="77777777" w:rsidR="007C7704" w:rsidRPr="007C7704" w:rsidRDefault="007C7704" w:rsidP="007C7704">
      <w:pPr>
        <w:ind w:left="1418" w:hanging="284"/>
        <w:rPr>
          <w:rFonts w:eastAsia="Malgun Gothic"/>
          <w:noProof/>
          <w:lang w:eastAsia="ko-KR"/>
        </w:rPr>
      </w:pPr>
      <w:r w:rsidRPr="007C7704">
        <w:rPr>
          <w:rFonts w:eastAsia="Malgun Gothic"/>
          <w:noProof/>
          <w:lang w:eastAsia="ko-KR"/>
        </w:rPr>
        <w:t>4&gt;</w:t>
      </w:r>
      <w:r w:rsidRPr="007C7704">
        <w:rPr>
          <w:rFonts w:eastAsia="Malgun Gothic"/>
          <w:noProof/>
          <w:lang w:eastAsia="ko-KR"/>
        </w:rPr>
        <w:tab/>
        <w:t>if the uplink grant is addressed to C-RNTI, and the identified HARQ process is configured for a configured uplink grant:</w:t>
      </w:r>
    </w:p>
    <w:p w14:paraId="41A1B0E9" w14:textId="77777777" w:rsidR="007C7704" w:rsidRPr="007C7704" w:rsidRDefault="007C7704" w:rsidP="007C7704">
      <w:pPr>
        <w:ind w:left="1702" w:hanging="284"/>
        <w:rPr>
          <w:rFonts w:eastAsia="Malgun Gothic"/>
          <w:noProof/>
          <w:lang w:eastAsia="ko-KR"/>
        </w:rPr>
      </w:pPr>
      <w:r w:rsidRPr="007C7704">
        <w:rPr>
          <w:rFonts w:eastAsia="Malgun Gothic"/>
          <w:noProof/>
          <w:lang w:eastAsia="ko-KR"/>
        </w:rPr>
        <w:t>5&gt;</w:t>
      </w:r>
      <w:r w:rsidRPr="007C7704">
        <w:rPr>
          <w:rFonts w:eastAsia="Malgun Gothic"/>
          <w:noProof/>
          <w:lang w:eastAsia="ko-KR"/>
        </w:rPr>
        <w:tab/>
        <w:t xml:space="preserve">start or restart the </w:t>
      </w:r>
      <w:r w:rsidRPr="007C7704">
        <w:rPr>
          <w:rFonts w:eastAsia="Malgun Gothic"/>
          <w:i/>
          <w:noProof/>
          <w:lang w:eastAsia="ko-KR"/>
        </w:rPr>
        <w:t>configuredGrantTimer</w:t>
      </w:r>
      <w:r w:rsidRPr="007C7704">
        <w:rPr>
          <w:rFonts w:eastAsia="Malgun Gothic"/>
          <w:noProof/>
          <w:lang w:eastAsia="ko-KR"/>
        </w:rPr>
        <w:t>, if configured, for the corresponding HARQ process when the transmission is performed.</w:t>
      </w:r>
    </w:p>
    <w:p w14:paraId="730CB0E2" w14:textId="77777777" w:rsidR="007C7704" w:rsidRPr="007C7704" w:rsidRDefault="007C7704" w:rsidP="007C7704">
      <w:pPr>
        <w:rPr>
          <w:rFonts w:eastAsia="Malgun Gothic"/>
          <w:noProof/>
        </w:rPr>
      </w:pPr>
      <w:r w:rsidRPr="007C7704">
        <w:rPr>
          <w:rFonts w:eastAsia="Malgun Gothic"/>
          <w:noProof/>
        </w:rPr>
        <w:t>When determining if NDI has been toggled compared to the value in the previous transmission the MAC entity shall ignore NDI received in all uplink grants on PDCCH for its Temporary C-RNTI.</w:t>
      </w:r>
    </w:p>
    <w:p w14:paraId="48EAD0ED" w14:textId="77777777" w:rsidR="008B23A0" w:rsidRPr="008B23A0" w:rsidRDefault="008B23A0">
      <w:pPr>
        <w:rPr>
          <w:noProof/>
        </w:rPr>
      </w:pPr>
    </w:p>
    <w:sectPr w:rsidR="008B23A0" w:rsidRPr="008B23A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A6978" w14:textId="77777777" w:rsidR="006C4351" w:rsidRDefault="006C4351">
      <w:r>
        <w:separator/>
      </w:r>
    </w:p>
  </w:endnote>
  <w:endnote w:type="continuationSeparator" w:id="0">
    <w:p w14:paraId="400991D3" w14:textId="77777777" w:rsidR="006C4351" w:rsidRDefault="006C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93825" w14:textId="77777777" w:rsidR="006C4351" w:rsidRDefault="006C4351">
      <w:r>
        <w:separator/>
      </w:r>
    </w:p>
  </w:footnote>
  <w:footnote w:type="continuationSeparator" w:id="0">
    <w:p w14:paraId="29834906" w14:textId="77777777" w:rsidR="006C4351" w:rsidRDefault="006C4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C802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1A1C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D81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12124"/>
    <w:multiLevelType w:val="hybridMultilevel"/>
    <w:tmpl w:val="95901C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1052C73"/>
    <w:multiLevelType w:val="hybridMultilevel"/>
    <w:tmpl w:val="F87EC5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D754231"/>
    <w:multiLevelType w:val="hybridMultilevel"/>
    <w:tmpl w:val="035641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DC708A4"/>
    <w:multiLevelType w:val="hybridMultilevel"/>
    <w:tmpl w:val="68E8EE1E"/>
    <w:lvl w:ilvl="0" w:tplc="D786BEA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5"/>
  </w:num>
  <w:num w:numId="3">
    <w:abstractNumId w:val="4"/>
  </w:num>
  <w:num w:numId="4">
    <w:abstractNumId w:val="1"/>
  </w:num>
  <w:num w:numId="5">
    <w:abstractNumId w:val="2"/>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295"/>
    <w:rsid w:val="00001C32"/>
    <w:rsid w:val="00022564"/>
    <w:rsid w:val="00022E4A"/>
    <w:rsid w:val="00063BCF"/>
    <w:rsid w:val="000656EE"/>
    <w:rsid w:val="00083953"/>
    <w:rsid w:val="000906EB"/>
    <w:rsid w:val="000A5C93"/>
    <w:rsid w:val="000A6394"/>
    <w:rsid w:val="000C009A"/>
    <w:rsid w:val="000C038A"/>
    <w:rsid w:val="000C4AFC"/>
    <w:rsid w:val="000C6598"/>
    <w:rsid w:val="00107586"/>
    <w:rsid w:val="001110D1"/>
    <w:rsid w:val="00132364"/>
    <w:rsid w:val="00134735"/>
    <w:rsid w:val="00136E13"/>
    <w:rsid w:val="00145D43"/>
    <w:rsid w:val="00155691"/>
    <w:rsid w:val="00157D4A"/>
    <w:rsid w:val="00172DE0"/>
    <w:rsid w:val="001766CE"/>
    <w:rsid w:val="00182690"/>
    <w:rsid w:val="00192C46"/>
    <w:rsid w:val="001939D2"/>
    <w:rsid w:val="001A30FE"/>
    <w:rsid w:val="001A7B60"/>
    <w:rsid w:val="001B7A65"/>
    <w:rsid w:val="001C36AB"/>
    <w:rsid w:val="001C36D8"/>
    <w:rsid w:val="001E41F3"/>
    <w:rsid w:val="001E71D0"/>
    <w:rsid w:val="001F3769"/>
    <w:rsid w:val="001F7469"/>
    <w:rsid w:val="002049EA"/>
    <w:rsid w:val="00217957"/>
    <w:rsid w:val="0022381D"/>
    <w:rsid w:val="002351BF"/>
    <w:rsid w:val="00236BE1"/>
    <w:rsid w:val="0024620B"/>
    <w:rsid w:val="0026004D"/>
    <w:rsid w:val="00275D12"/>
    <w:rsid w:val="0027780E"/>
    <w:rsid w:val="002835D4"/>
    <w:rsid w:val="002860C4"/>
    <w:rsid w:val="00287EBB"/>
    <w:rsid w:val="00293FC6"/>
    <w:rsid w:val="002A01CC"/>
    <w:rsid w:val="002A2231"/>
    <w:rsid w:val="002A3709"/>
    <w:rsid w:val="002B08F4"/>
    <w:rsid w:val="002B5741"/>
    <w:rsid w:val="002E04C4"/>
    <w:rsid w:val="002F3BDB"/>
    <w:rsid w:val="002F5275"/>
    <w:rsid w:val="00305409"/>
    <w:rsid w:val="003472EC"/>
    <w:rsid w:val="003512D6"/>
    <w:rsid w:val="00382493"/>
    <w:rsid w:val="00384781"/>
    <w:rsid w:val="003D496D"/>
    <w:rsid w:val="003E1A36"/>
    <w:rsid w:val="003E5AB1"/>
    <w:rsid w:val="003F3681"/>
    <w:rsid w:val="003F7C8E"/>
    <w:rsid w:val="0040509B"/>
    <w:rsid w:val="004242F1"/>
    <w:rsid w:val="0042717B"/>
    <w:rsid w:val="00434DB0"/>
    <w:rsid w:val="00441574"/>
    <w:rsid w:val="00444244"/>
    <w:rsid w:val="00447BAD"/>
    <w:rsid w:val="00457D59"/>
    <w:rsid w:val="00461C59"/>
    <w:rsid w:val="00462776"/>
    <w:rsid w:val="004A4483"/>
    <w:rsid w:val="004A6CF7"/>
    <w:rsid w:val="004B75B7"/>
    <w:rsid w:val="004D12CC"/>
    <w:rsid w:val="004D5349"/>
    <w:rsid w:val="004D6C76"/>
    <w:rsid w:val="004D6CDB"/>
    <w:rsid w:val="004E204E"/>
    <w:rsid w:val="004E3C7B"/>
    <w:rsid w:val="0050486F"/>
    <w:rsid w:val="00504DD3"/>
    <w:rsid w:val="00511511"/>
    <w:rsid w:val="0051580D"/>
    <w:rsid w:val="00551308"/>
    <w:rsid w:val="00557CC6"/>
    <w:rsid w:val="00564790"/>
    <w:rsid w:val="00574552"/>
    <w:rsid w:val="00592D74"/>
    <w:rsid w:val="005B691A"/>
    <w:rsid w:val="005E2C44"/>
    <w:rsid w:val="005F219D"/>
    <w:rsid w:val="005F3688"/>
    <w:rsid w:val="006008C3"/>
    <w:rsid w:val="006209E5"/>
    <w:rsid w:val="00621188"/>
    <w:rsid w:val="0062158E"/>
    <w:rsid w:val="00624C5F"/>
    <w:rsid w:val="006257ED"/>
    <w:rsid w:val="006266CF"/>
    <w:rsid w:val="00630CE6"/>
    <w:rsid w:val="00635775"/>
    <w:rsid w:val="006446F5"/>
    <w:rsid w:val="00652BDA"/>
    <w:rsid w:val="006802EE"/>
    <w:rsid w:val="0068189A"/>
    <w:rsid w:val="00685556"/>
    <w:rsid w:val="00695808"/>
    <w:rsid w:val="006A3D0A"/>
    <w:rsid w:val="006A40F5"/>
    <w:rsid w:val="006B46FB"/>
    <w:rsid w:val="006C045A"/>
    <w:rsid w:val="006C4351"/>
    <w:rsid w:val="006C62C3"/>
    <w:rsid w:val="006D2231"/>
    <w:rsid w:val="006D39EC"/>
    <w:rsid w:val="006E21FB"/>
    <w:rsid w:val="0070283A"/>
    <w:rsid w:val="00702E15"/>
    <w:rsid w:val="00704CB8"/>
    <w:rsid w:val="007250C8"/>
    <w:rsid w:val="00752457"/>
    <w:rsid w:val="0075454D"/>
    <w:rsid w:val="00754FAC"/>
    <w:rsid w:val="007654C6"/>
    <w:rsid w:val="00772A4D"/>
    <w:rsid w:val="00790EE8"/>
    <w:rsid w:val="00791102"/>
    <w:rsid w:val="00791897"/>
    <w:rsid w:val="00791F6D"/>
    <w:rsid w:val="00792342"/>
    <w:rsid w:val="007B3A76"/>
    <w:rsid w:val="007B455C"/>
    <w:rsid w:val="007B512A"/>
    <w:rsid w:val="007B56F1"/>
    <w:rsid w:val="007C2097"/>
    <w:rsid w:val="007C7704"/>
    <w:rsid w:val="007D6A07"/>
    <w:rsid w:val="007E4F66"/>
    <w:rsid w:val="007F5590"/>
    <w:rsid w:val="008064B1"/>
    <w:rsid w:val="00811C54"/>
    <w:rsid w:val="00814310"/>
    <w:rsid w:val="008279FA"/>
    <w:rsid w:val="00841F8E"/>
    <w:rsid w:val="0084365C"/>
    <w:rsid w:val="0084579B"/>
    <w:rsid w:val="008626E7"/>
    <w:rsid w:val="00870EE7"/>
    <w:rsid w:val="008820DF"/>
    <w:rsid w:val="0088755B"/>
    <w:rsid w:val="008A3D9C"/>
    <w:rsid w:val="008B23A0"/>
    <w:rsid w:val="008D2382"/>
    <w:rsid w:val="008D537D"/>
    <w:rsid w:val="008E2B7C"/>
    <w:rsid w:val="008E3A47"/>
    <w:rsid w:val="008F686C"/>
    <w:rsid w:val="00904B5B"/>
    <w:rsid w:val="00910E68"/>
    <w:rsid w:val="00912386"/>
    <w:rsid w:val="00912CD6"/>
    <w:rsid w:val="009209A0"/>
    <w:rsid w:val="0092286D"/>
    <w:rsid w:val="00924B87"/>
    <w:rsid w:val="00927919"/>
    <w:rsid w:val="00950975"/>
    <w:rsid w:val="00950F23"/>
    <w:rsid w:val="00955C4F"/>
    <w:rsid w:val="00957A26"/>
    <w:rsid w:val="009777D9"/>
    <w:rsid w:val="0098617A"/>
    <w:rsid w:val="00991B88"/>
    <w:rsid w:val="009A579D"/>
    <w:rsid w:val="009A7B34"/>
    <w:rsid w:val="009B020E"/>
    <w:rsid w:val="009B4726"/>
    <w:rsid w:val="009B7077"/>
    <w:rsid w:val="009E3297"/>
    <w:rsid w:val="009F734F"/>
    <w:rsid w:val="00A11373"/>
    <w:rsid w:val="00A24379"/>
    <w:rsid w:val="00A246B6"/>
    <w:rsid w:val="00A2690B"/>
    <w:rsid w:val="00A3427C"/>
    <w:rsid w:val="00A47E70"/>
    <w:rsid w:val="00A55F99"/>
    <w:rsid w:val="00A7671C"/>
    <w:rsid w:val="00A828F3"/>
    <w:rsid w:val="00A97566"/>
    <w:rsid w:val="00AA048E"/>
    <w:rsid w:val="00AA147F"/>
    <w:rsid w:val="00AA2AE4"/>
    <w:rsid w:val="00AD1CD8"/>
    <w:rsid w:val="00AD6B5E"/>
    <w:rsid w:val="00AF56B7"/>
    <w:rsid w:val="00B00ED3"/>
    <w:rsid w:val="00B04581"/>
    <w:rsid w:val="00B04B4B"/>
    <w:rsid w:val="00B13474"/>
    <w:rsid w:val="00B20F37"/>
    <w:rsid w:val="00B211D8"/>
    <w:rsid w:val="00B258BB"/>
    <w:rsid w:val="00B34CA8"/>
    <w:rsid w:val="00B4395A"/>
    <w:rsid w:val="00B45831"/>
    <w:rsid w:val="00B67B97"/>
    <w:rsid w:val="00B705CD"/>
    <w:rsid w:val="00B736CB"/>
    <w:rsid w:val="00B7489E"/>
    <w:rsid w:val="00B91C0B"/>
    <w:rsid w:val="00B968C8"/>
    <w:rsid w:val="00BA0306"/>
    <w:rsid w:val="00BA3EC5"/>
    <w:rsid w:val="00BA4948"/>
    <w:rsid w:val="00BB590F"/>
    <w:rsid w:val="00BB5DFC"/>
    <w:rsid w:val="00BC6FEB"/>
    <w:rsid w:val="00BD17FA"/>
    <w:rsid w:val="00BD279D"/>
    <w:rsid w:val="00BD6BB8"/>
    <w:rsid w:val="00BD7981"/>
    <w:rsid w:val="00BE2CCB"/>
    <w:rsid w:val="00BF258A"/>
    <w:rsid w:val="00BF2BCD"/>
    <w:rsid w:val="00C049A8"/>
    <w:rsid w:val="00C245AC"/>
    <w:rsid w:val="00C3798E"/>
    <w:rsid w:val="00C41D17"/>
    <w:rsid w:val="00C54F7C"/>
    <w:rsid w:val="00C5692B"/>
    <w:rsid w:val="00C607AB"/>
    <w:rsid w:val="00C6666E"/>
    <w:rsid w:val="00C84A8F"/>
    <w:rsid w:val="00C85CAC"/>
    <w:rsid w:val="00C9534D"/>
    <w:rsid w:val="00C95985"/>
    <w:rsid w:val="00CA77CF"/>
    <w:rsid w:val="00CB6D89"/>
    <w:rsid w:val="00CC5026"/>
    <w:rsid w:val="00CE11F4"/>
    <w:rsid w:val="00CE16E5"/>
    <w:rsid w:val="00CF17DC"/>
    <w:rsid w:val="00CF4AB0"/>
    <w:rsid w:val="00D03F9A"/>
    <w:rsid w:val="00D21739"/>
    <w:rsid w:val="00D229E1"/>
    <w:rsid w:val="00D40C2A"/>
    <w:rsid w:val="00D43F92"/>
    <w:rsid w:val="00D45955"/>
    <w:rsid w:val="00D515D9"/>
    <w:rsid w:val="00D70006"/>
    <w:rsid w:val="00D75B2C"/>
    <w:rsid w:val="00D76BED"/>
    <w:rsid w:val="00D83FA0"/>
    <w:rsid w:val="00DB53C7"/>
    <w:rsid w:val="00DC0E2A"/>
    <w:rsid w:val="00DC72F6"/>
    <w:rsid w:val="00DD5452"/>
    <w:rsid w:val="00DD6699"/>
    <w:rsid w:val="00DE2D3A"/>
    <w:rsid w:val="00DE34CF"/>
    <w:rsid w:val="00DF3049"/>
    <w:rsid w:val="00DF4A05"/>
    <w:rsid w:val="00E02ECC"/>
    <w:rsid w:val="00E12727"/>
    <w:rsid w:val="00E40855"/>
    <w:rsid w:val="00E51254"/>
    <w:rsid w:val="00E56600"/>
    <w:rsid w:val="00E65E88"/>
    <w:rsid w:val="00E751A7"/>
    <w:rsid w:val="00E95972"/>
    <w:rsid w:val="00EA077F"/>
    <w:rsid w:val="00EA17E4"/>
    <w:rsid w:val="00EB1B78"/>
    <w:rsid w:val="00EB5B94"/>
    <w:rsid w:val="00EC606E"/>
    <w:rsid w:val="00ED592F"/>
    <w:rsid w:val="00ED6FFA"/>
    <w:rsid w:val="00EE29F6"/>
    <w:rsid w:val="00EE7D7C"/>
    <w:rsid w:val="00EF1BCC"/>
    <w:rsid w:val="00EF32BD"/>
    <w:rsid w:val="00EF36C2"/>
    <w:rsid w:val="00F25D98"/>
    <w:rsid w:val="00F300FB"/>
    <w:rsid w:val="00F37691"/>
    <w:rsid w:val="00F50486"/>
    <w:rsid w:val="00F51AC2"/>
    <w:rsid w:val="00F5435A"/>
    <w:rsid w:val="00F60696"/>
    <w:rsid w:val="00F85690"/>
    <w:rsid w:val="00F95C81"/>
    <w:rsid w:val="00FB6386"/>
    <w:rsid w:val="00FB67D1"/>
    <w:rsid w:val="00FC1803"/>
    <w:rsid w:val="00FC19C8"/>
    <w:rsid w:val="00FD2431"/>
    <w:rsid w:val="00FE1A80"/>
    <w:rsid w:val="00FE7209"/>
    <w:rsid w:val="00FF222F"/>
    <w:rsid w:val="00FF4B61"/>
    <w:rsid w:val="00FF71B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7B06"/>
  <w15:docId w15:val="{D774DEF5-BA1C-4C32-BA0F-EABAA256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75454D"/>
    <w:rPr>
      <w:rFonts w:ascii="Times New Roman" w:hAnsi="Times New Roman"/>
      <w:lang w:val="en-GB" w:eastAsia="en-US"/>
    </w:rPr>
  </w:style>
  <w:style w:type="character" w:customStyle="1" w:styleId="THChar">
    <w:name w:val="TH Char"/>
    <w:link w:val="TH"/>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character" w:customStyle="1" w:styleId="NOZchn">
    <w:name w:val="NO Zchn"/>
    <w:link w:val="NO"/>
    <w:rsid w:val="00910E68"/>
    <w:rPr>
      <w:rFonts w:ascii="Times New Roman" w:hAnsi="Times New Roman"/>
      <w:lang w:val="en-GB" w:eastAsia="en-US"/>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3GPPHeader">
    <w:name w:val="3GPP_Header"/>
    <w:basedOn w:val="Normal"/>
    <w:rsid w:val="00BF2BC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ListParagraphChar">
    <w:name w:val="List Paragraph Char"/>
    <w:aliases w:val="- Bullets Char,목록 단락 Char"/>
    <w:link w:val="ListParagraph"/>
    <w:uiPriority w:val="34"/>
    <w:locked/>
    <w:rsid w:val="00441574"/>
    <w:rPr>
      <w:rFonts w:ascii="Calibri" w:hAnsi="Calibri"/>
    </w:rPr>
  </w:style>
  <w:style w:type="paragraph" w:styleId="ListParagraph">
    <w:name w:val="List Paragraph"/>
    <w:aliases w:val="- Bullets,목록 단락"/>
    <w:basedOn w:val="Normal"/>
    <w:link w:val="ListParagraphChar"/>
    <w:uiPriority w:val="34"/>
    <w:qFormat/>
    <w:rsid w:val="00441574"/>
    <w:pPr>
      <w:spacing w:after="0"/>
      <w:ind w:left="720"/>
    </w:pPr>
    <w:rPr>
      <w:rFonts w:ascii="Calibri" w:hAnsi="Calibri"/>
      <w:lang w:val="sv-SE" w:eastAsia="zh-CN"/>
    </w:rPr>
  </w:style>
  <w:style w:type="character" w:customStyle="1" w:styleId="Heading3Char">
    <w:name w:val="Heading 3 Char"/>
    <w:link w:val="Heading3"/>
    <w:rsid w:val="007B455C"/>
    <w:rPr>
      <w:rFonts w:ascii="Arial" w:hAnsi="Arial"/>
      <w:sz w:val="28"/>
      <w:lang w:val="en-GB" w:eastAsia="en-US"/>
    </w:rPr>
  </w:style>
  <w:style w:type="character" w:customStyle="1" w:styleId="B2Char">
    <w:name w:val="B2 Char"/>
    <w:link w:val="B2"/>
    <w:locked/>
    <w:rsid w:val="00384781"/>
    <w:rPr>
      <w:rFonts w:ascii="Times New Roman" w:hAnsi="Times New Roman"/>
      <w:lang w:val="en-GB" w:eastAsia="en-US"/>
    </w:rPr>
  </w:style>
  <w:style w:type="character" w:customStyle="1" w:styleId="B3Char">
    <w:name w:val="B3 Char"/>
    <w:link w:val="B3"/>
    <w:locked/>
    <w:rsid w:val="00384781"/>
    <w:rPr>
      <w:rFonts w:ascii="Times New Roman" w:hAnsi="Times New Roman"/>
      <w:lang w:val="en-GB" w:eastAsia="en-US"/>
    </w:rPr>
  </w:style>
  <w:style w:type="character" w:customStyle="1" w:styleId="B4Char">
    <w:name w:val="B4 Char"/>
    <w:link w:val="B4"/>
    <w:locked/>
    <w:rsid w:val="00384781"/>
    <w:rPr>
      <w:rFonts w:ascii="Times New Roman" w:hAnsi="Times New Roman"/>
      <w:lang w:val="en-GB" w:eastAsia="en-US"/>
    </w:rPr>
  </w:style>
  <w:style w:type="paragraph" w:styleId="NormalWeb">
    <w:name w:val="Normal (Web)"/>
    <w:basedOn w:val="Normal"/>
    <w:uiPriority w:val="99"/>
    <w:unhideWhenUsed/>
    <w:rsid w:val="00EA17E4"/>
    <w:pPr>
      <w:spacing w:before="100" w:beforeAutospacing="1" w:after="100" w:afterAutospacing="1"/>
    </w:pPr>
    <w:rPr>
      <w:rFonts w:eastAsia="DengXian"/>
      <w:sz w:val="24"/>
      <w:szCs w:val="24"/>
      <w:lang w:val="sv-SE" w:eastAsia="zh-CN"/>
    </w:rPr>
  </w:style>
  <w:style w:type="paragraph" w:customStyle="1" w:styleId="B6">
    <w:name w:val="B6"/>
    <w:basedOn w:val="B5"/>
    <w:rsid w:val="006C045A"/>
    <w:pPr>
      <w:ind w:left="1985"/>
    </w:pPr>
    <w:rPr>
      <w:rFonts w:eastAsia="Malgun Gothic"/>
    </w:rPr>
  </w:style>
  <w:style w:type="paragraph" w:customStyle="1" w:styleId="B7">
    <w:name w:val="B7"/>
    <w:basedOn w:val="B6"/>
    <w:qFormat/>
    <w:rsid w:val="006C0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873256">
      <w:bodyDiv w:val="1"/>
      <w:marLeft w:val="0"/>
      <w:marRight w:val="0"/>
      <w:marTop w:val="0"/>
      <w:marBottom w:val="0"/>
      <w:divBdr>
        <w:top w:val="none" w:sz="0" w:space="0" w:color="auto"/>
        <w:left w:val="none" w:sz="0" w:space="0" w:color="auto"/>
        <w:bottom w:val="none" w:sz="0" w:space="0" w:color="auto"/>
        <w:right w:val="none" w:sz="0" w:space="0" w:color="auto"/>
      </w:divBdr>
    </w:div>
    <w:div w:id="307519135">
      <w:bodyDiv w:val="1"/>
      <w:marLeft w:val="0"/>
      <w:marRight w:val="0"/>
      <w:marTop w:val="0"/>
      <w:marBottom w:val="0"/>
      <w:divBdr>
        <w:top w:val="none" w:sz="0" w:space="0" w:color="auto"/>
        <w:left w:val="none" w:sz="0" w:space="0" w:color="auto"/>
        <w:bottom w:val="none" w:sz="0" w:space="0" w:color="auto"/>
        <w:right w:val="none" w:sz="0" w:space="0" w:color="auto"/>
      </w:divBdr>
    </w:div>
    <w:div w:id="429156555">
      <w:bodyDiv w:val="1"/>
      <w:marLeft w:val="0"/>
      <w:marRight w:val="0"/>
      <w:marTop w:val="0"/>
      <w:marBottom w:val="0"/>
      <w:divBdr>
        <w:top w:val="none" w:sz="0" w:space="0" w:color="auto"/>
        <w:left w:val="none" w:sz="0" w:space="0" w:color="auto"/>
        <w:bottom w:val="none" w:sz="0" w:space="0" w:color="auto"/>
        <w:right w:val="none" w:sz="0" w:space="0" w:color="auto"/>
      </w:divBdr>
    </w:div>
    <w:div w:id="550074571">
      <w:bodyDiv w:val="1"/>
      <w:marLeft w:val="0"/>
      <w:marRight w:val="0"/>
      <w:marTop w:val="0"/>
      <w:marBottom w:val="0"/>
      <w:divBdr>
        <w:top w:val="none" w:sz="0" w:space="0" w:color="auto"/>
        <w:left w:val="none" w:sz="0" w:space="0" w:color="auto"/>
        <w:bottom w:val="none" w:sz="0" w:space="0" w:color="auto"/>
        <w:right w:val="none" w:sz="0" w:space="0" w:color="auto"/>
      </w:divBdr>
    </w:div>
    <w:div w:id="1261063389">
      <w:bodyDiv w:val="1"/>
      <w:marLeft w:val="0"/>
      <w:marRight w:val="0"/>
      <w:marTop w:val="0"/>
      <w:marBottom w:val="0"/>
      <w:divBdr>
        <w:top w:val="none" w:sz="0" w:space="0" w:color="auto"/>
        <w:left w:val="none" w:sz="0" w:space="0" w:color="auto"/>
        <w:bottom w:val="none" w:sz="0" w:space="0" w:color="auto"/>
        <w:right w:val="none" w:sz="0" w:space="0" w:color="auto"/>
      </w:divBdr>
    </w:div>
    <w:div w:id="1607350703">
      <w:bodyDiv w:val="1"/>
      <w:marLeft w:val="0"/>
      <w:marRight w:val="0"/>
      <w:marTop w:val="0"/>
      <w:marBottom w:val="0"/>
      <w:divBdr>
        <w:top w:val="none" w:sz="0" w:space="0" w:color="auto"/>
        <w:left w:val="none" w:sz="0" w:space="0" w:color="auto"/>
        <w:bottom w:val="none" w:sz="0" w:space="0" w:color="auto"/>
        <w:right w:val="none" w:sz="0" w:space="0" w:color="auto"/>
      </w:divBdr>
    </w:div>
    <w:div w:id="1626883303">
      <w:bodyDiv w:val="1"/>
      <w:marLeft w:val="0"/>
      <w:marRight w:val="0"/>
      <w:marTop w:val="0"/>
      <w:marBottom w:val="0"/>
      <w:divBdr>
        <w:top w:val="none" w:sz="0" w:space="0" w:color="auto"/>
        <w:left w:val="none" w:sz="0" w:space="0" w:color="auto"/>
        <w:bottom w:val="none" w:sz="0" w:space="0" w:color="auto"/>
        <w:right w:val="none" w:sz="0" w:space="0" w:color="auto"/>
      </w:divBdr>
    </w:div>
    <w:div w:id="1651791644">
      <w:bodyDiv w:val="1"/>
      <w:marLeft w:val="0"/>
      <w:marRight w:val="0"/>
      <w:marTop w:val="0"/>
      <w:marBottom w:val="0"/>
      <w:divBdr>
        <w:top w:val="none" w:sz="0" w:space="0" w:color="auto"/>
        <w:left w:val="none" w:sz="0" w:space="0" w:color="auto"/>
        <w:bottom w:val="none" w:sz="0" w:space="0" w:color="auto"/>
        <w:right w:val="none" w:sz="0" w:space="0" w:color="auto"/>
      </w:divBdr>
    </w:div>
    <w:div w:id="1710259772">
      <w:bodyDiv w:val="1"/>
      <w:marLeft w:val="0"/>
      <w:marRight w:val="0"/>
      <w:marTop w:val="0"/>
      <w:marBottom w:val="0"/>
      <w:divBdr>
        <w:top w:val="none" w:sz="0" w:space="0" w:color="auto"/>
        <w:left w:val="none" w:sz="0" w:space="0" w:color="auto"/>
        <w:bottom w:val="none" w:sz="0" w:space="0" w:color="auto"/>
        <w:right w:val="none" w:sz="0" w:space="0" w:color="auto"/>
      </w:divBdr>
    </w:div>
    <w:div w:id="184257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9A945-64B4-4BD7-BE90-0653B597485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26D0C2F-A14C-401C-B372-87BDF82F0151}">
  <ds:schemaRefs>
    <ds:schemaRef ds:uri="http://schemas.microsoft.com/sharepoint/v3/contenttype/forms"/>
  </ds:schemaRefs>
</ds:datastoreItem>
</file>

<file path=customXml/itemProps3.xml><?xml version="1.0" encoding="utf-8"?>
<ds:datastoreItem xmlns:ds="http://schemas.openxmlformats.org/officeDocument/2006/customXml" ds:itemID="{75B63E24-4832-4BE0-AC2B-5AF536B98E1F}">
  <ds:schemaRefs>
    <ds:schemaRef ds:uri="http://schemas.microsoft.com/office/2006/metadata/longProperties"/>
  </ds:schemaRefs>
</ds:datastoreItem>
</file>

<file path=customXml/itemProps4.xml><?xml version="1.0" encoding="utf-8"?>
<ds:datastoreItem xmlns:ds="http://schemas.openxmlformats.org/officeDocument/2006/customXml" ds:itemID="{D6F8E636-EF07-423A-B614-CBE9857FE0C6}">
  <ds:schemaRefs>
    <ds:schemaRef ds:uri="Microsoft.SharePoint.Taxonomy.ContentTypeSync"/>
  </ds:schemaRefs>
</ds:datastoreItem>
</file>

<file path=customXml/itemProps5.xml><?xml version="1.0" encoding="utf-8"?>
<ds:datastoreItem xmlns:ds="http://schemas.openxmlformats.org/officeDocument/2006/customXml" ds:itemID="{FEDD78BE-847B-47E1-8DC8-7B328DBC7342}">
  <ds:schemaRefs>
    <ds:schemaRef ds:uri="http://schemas.microsoft.com/sharepoint/events"/>
  </ds:schemaRefs>
</ds:datastoreItem>
</file>

<file path=customXml/itemProps6.xml><?xml version="1.0" encoding="utf-8"?>
<ds:datastoreItem xmlns:ds="http://schemas.openxmlformats.org/officeDocument/2006/customXml" ds:itemID="{68805969-5070-4283-9899-B0A8FB1C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E23BC82-6963-4494-BE24-B0F3C0B2A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1198</Words>
  <Characters>6352</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4</cp:revision>
  <cp:lastPrinted>1900-12-31T15:00:00Z</cp:lastPrinted>
  <dcterms:created xsi:type="dcterms:W3CDTF">2018-08-24T08:29:00Z</dcterms:created>
  <dcterms:modified xsi:type="dcterms:W3CDTF">2018-08-24T09:04:00Z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34C970ADEBF76A0F9DD934B74BABC7721BA2CC0EB31278C691543445C7913B4D</vt:lpwstr>
  </property>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NSCPROP_SA">
    <vt:lpwstr>C:\Users\Samsung\Desktop\Draft-v1 38321_CR0238_R2-18xxxxx - Corrections on MAC PDU handling when receiving a different grant size in RAR\Draft-v1 38321_CR0238_R2-18xxxxx - Corrections on MAC PDU handling when receiving a different grant size in RAR.docx</vt:lpwstr>
  </property>
</Properties>
</file>